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F32199" w14:textId="77777777" w:rsidR="00440074" w:rsidRPr="00662D3F" w:rsidRDefault="00440074" w:rsidP="00E3119C">
      <w:pPr>
        <w:spacing w:after="0" w:line="360" w:lineRule="auto"/>
        <w:jc w:val="center"/>
        <w:rPr>
          <w:rFonts w:ascii="Century Gothic" w:eastAsia="Times New Roman" w:hAnsi="Century Gothic" w:cs="Times New Roman"/>
          <w:color w:val="000000" w:themeColor="text1"/>
          <w:sz w:val="28"/>
          <w:szCs w:val="28"/>
          <w:lang w:eastAsia="en-ZA"/>
        </w:rPr>
      </w:pPr>
      <w:bookmarkStart w:id="0" w:name="_GoBack"/>
      <w:bookmarkEnd w:id="0"/>
      <w:r w:rsidRPr="00662D3F">
        <w:rPr>
          <w:rFonts w:ascii="Century Gothic" w:eastAsia="Times New Roman" w:hAnsi="Century Gothic" w:cs="Times New Roman"/>
          <w:b/>
          <w:bCs/>
          <w:color w:val="000000" w:themeColor="text1"/>
          <w:sz w:val="28"/>
          <w:szCs w:val="28"/>
          <w:lang w:eastAsia="en-ZA"/>
        </w:rPr>
        <w:t>SUMMARY</w:t>
      </w:r>
    </w:p>
    <w:p w14:paraId="34CC32E0" w14:textId="1F42CEE0" w:rsidR="00440074" w:rsidRPr="00662D3F" w:rsidRDefault="0085794D" w:rsidP="00E3119C">
      <w:pPr>
        <w:spacing w:after="0" w:line="360" w:lineRule="auto"/>
        <w:jc w:val="center"/>
        <w:rPr>
          <w:rFonts w:ascii="Century Gothic" w:eastAsia="Times New Roman" w:hAnsi="Century Gothic" w:cs="Times New Roman"/>
          <w:b/>
          <w:bCs/>
          <w:color w:val="000000" w:themeColor="text1"/>
          <w:sz w:val="24"/>
          <w:szCs w:val="24"/>
          <w:lang w:eastAsia="en-ZA"/>
        </w:rPr>
      </w:pPr>
      <w:r w:rsidRPr="0085794D">
        <w:rPr>
          <w:rFonts w:ascii="Century Gothic" w:eastAsia="Times New Roman" w:hAnsi="Century Gothic" w:cs="Times New Roman"/>
          <w:b/>
          <w:bCs/>
          <w:color w:val="000000" w:themeColor="text1"/>
          <w:sz w:val="24"/>
          <w:szCs w:val="24"/>
          <w:lang w:eastAsia="en-ZA"/>
        </w:rPr>
        <w:t>NATIONAL HEALTH</w:t>
      </w:r>
      <w:r w:rsidR="00B21D2E">
        <w:rPr>
          <w:rFonts w:ascii="Century Gothic" w:eastAsia="Times New Roman" w:hAnsi="Century Gothic" w:cs="Times New Roman"/>
          <w:b/>
          <w:bCs/>
          <w:color w:val="000000" w:themeColor="text1"/>
          <w:sz w:val="24"/>
          <w:szCs w:val="24"/>
          <w:lang w:eastAsia="en-ZA"/>
        </w:rPr>
        <w:t xml:space="preserve"> </w:t>
      </w:r>
      <w:r w:rsidRPr="0085794D">
        <w:rPr>
          <w:rFonts w:ascii="Century Gothic" w:eastAsia="Times New Roman" w:hAnsi="Century Gothic" w:cs="Times New Roman"/>
          <w:b/>
          <w:bCs/>
          <w:color w:val="000000" w:themeColor="text1"/>
          <w:sz w:val="24"/>
          <w:szCs w:val="24"/>
          <w:lang w:eastAsia="en-ZA"/>
        </w:rPr>
        <w:t>INSURANCE BILL</w:t>
      </w:r>
      <w:r w:rsidR="00511459" w:rsidRPr="00662D3F">
        <w:rPr>
          <w:rFonts w:ascii="Century Gothic" w:eastAsia="Times New Roman" w:hAnsi="Century Gothic" w:cs="Times New Roman"/>
          <w:b/>
          <w:bCs/>
          <w:color w:val="000000" w:themeColor="text1"/>
          <w:sz w:val="24"/>
          <w:szCs w:val="24"/>
          <w:lang w:eastAsia="en-ZA"/>
        </w:rPr>
        <w:t xml:space="preserve">, </w:t>
      </w:r>
      <w:r>
        <w:rPr>
          <w:rFonts w:ascii="Century Gothic" w:eastAsia="Times New Roman" w:hAnsi="Century Gothic" w:cs="Times New Roman"/>
          <w:b/>
          <w:bCs/>
          <w:color w:val="000000" w:themeColor="text1"/>
          <w:sz w:val="24"/>
          <w:szCs w:val="24"/>
          <w:lang w:eastAsia="en-ZA"/>
        </w:rPr>
        <w:t xml:space="preserve">2019 </w:t>
      </w:r>
      <w:r w:rsidRPr="0085794D">
        <w:rPr>
          <w:rFonts w:ascii="Century Gothic" w:eastAsia="Times New Roman" w:hAnsi="Century Gothic" w:cs="Times New Roman"/>
          <w:b/>
          <w:bCs/>
          <w:color w:val="000000" w:themeColor="text1"/>
          <w:sz w:val="24"/>
          <w:szCs w:val="24"/>
          <w:lang w:eastAsia="en-ZA"/>
        </w:rPr>
        <w:t>[B 11—2019]</w:t>
      </w:r>
    </w:p>
    <w:p w14:paraId="18C880FC" w14:textId="77777777" w:rsidR="0026279C" w:rsidRPr="00662D3F" w:rsidRDefault="0026279C" w:rsidP="00E3119C">
      <w:pPr>
        <w:spacing w:after="0" w:line="360" w:lineRule="auto"/>
        <w:jc w:val="both"/>
        <w:rPr>
          <w:rFonts w:ascii="Century Gothic" w:eastAsia="Times New Roman" w:hAnsi="Century Gothic" w:cs="Times New Roman"/>
          <w:color w:val="000000" w:themeColor="text1"/>
          <w:sz w:val="18"/>
          <w:szCs w:val="18"/>
          <w:lang w:eastAsia="en-ZA"/>
        </w:rPr>
      </w:pPr>
    </w:p>
    <w:p w14:paraId="5F091392" w14:textId="77777777" w:rsidR="00440074" w:rsidRPr="00662D3F" w:rsidRDefault="00440074" w:rsidP="00E3119C">
      <w:pPr>
        <w:spacing w:after="0" w:line="360" w:lineRule="auto"/>
        <w:jc w:val="both"/>
        <w:rPr>
          <w:rFonts w:ascii="Century Gothic" w:eastAsia="Times New Roman" w:hAnsi="Century Gothic" w:cs="Times New Roman"/>
          <w:color w:val="000000" w:themeColor="text1"/>
          <w:sz w:val="18"/>
          <w:szCs w:val="18"/>
          <w:lang w:eastAsia="en-ZA"/>
        </w:rPr>
      </w:pPr>
    </w:p>
    <w:p w14:paraId="7A40A193" w14:textId="77777777" w:rsidR="00440074" w:rsidRPr="00662D3F" w:rsidRDefault="00440074" w:rsidP="00E3119C">
      <w:pPr>
        <w:numPr>
          <w:ilvl w:val="0"/>
          <w:numId w:val="1"/>
        </w:numPr>
        <w:tabs>
          <w:tab w:val="clear" w:pos="720"/>
        </w:tabs>
        <w:spacing w:after="0" w:line="360" w:lineRule="auto"/>
        <w:ind w:left="567" w:hanging="567"/>
        <w:jc w:val="both"/>
        <w:textAlignment w:val="baseline"/>
        <w:rPr>
          <w:rFonts w:ascii="Century Gothic" w:eastAsia="Times New Roman" w:hAnsi="Century Gothic" w:cs="Times New Roman"/>
          <w:b/>
          <w:bCs/>
          <w:color w:val="000000" w:themeColor="text1"/>
          <w:sz w:val="24"/>
          <w:szCs w:val="24"/>
          <w:lang w:eastAsia="en-ZA"/>
        </w:rPr>
      </w:pPr>
      <w:r w:rsidRPr="00662D3F">
        <w:rPr>
          <w:rFonts w:ascii="Century Gothic" w:eastAsia="Times New Roman" w:hAnsi="Century Gothic" w:cs="Times New Roman"/>
          <w:b/>
          <w:bCs/>
          <w:color w:val="000000" w:themeColor="text1"/>
          <w:sz w:val="24"/>
          <w:szCs w:val="24"/>
          <w:lang w:eastAsia="en-ZA"/>
        </w:rPr>
        <w:t>INTRODUCTION</w:t>
      </w:r>
    </w:p>
    <w:p w14:paraId="7CDC1C1E" w14:textId="352F3B05" w:rsidR="00440074" w:rsidRPr="00662D3F" w:rsidRDefault="00965A15" w:rsidP="00E3119C">
      <w:pPr>
        <w:spacing w:after="0" w:line="360" w:lineRule="auto"/>
        <w:ind w:left="567" w:hanging="567"/>
        <w:jc w:val="both"/>
        <w:rPr>
          <w:rFonts w:ascii="Century Gothic" w:eastAsia="Times New Roman" w:hAnsi="Century Gothic" w:cs="Times New Roman"/>
          <w:color w:val="000000" w:themeColor="text1"/>
          <w:sz w:val="24"/>
          <w:szCs w:val="24"/>
          <w:lang w:eastAsia="en-ZA"/>
        </w:rPr>
      </w:pPr>
      <w:r w:rsidRPr="00662D3F">
        <w:rPr>
          <w:rFonts w:ascii="Century Gothic" w:eastAsia="Times New Roman" w:hAnsi="Century Gothic" w:cs="Times New Roman"/>
          <w:color w:val="000000" w:themeColor="text1"/>
          <w:sz w:val="24"/>
          <w:szCs w:val="24"/>
          <w:lang w:eastAsia="en-ZA"/>
        </w:rPr>
        <w:t>1.1</w:t>
      </w:r>
      <w:r w:rsidRPr="00662D3F">
        <w:rPr>
          <w:rFonts w:ascii="Century Gothic" w:eastAsia="Times New Roman" w:hAnsi="Century Gothic" w:cs="Times New Roman"/>
          <w:color w:val="000000" w:themeColor="text1"/>
          <w:sz w:val="24"/>
          <w:szCs w:val="24"/>
          <w:lang w:eastAsia="en-ZA"/>
        </w:rPr>
        <w:tab/>
      </w:r>
      <w:r w:rsidR="00440074" w:rsidRPr="00662D3F">
        <w:rPr>
          <w:rFonts w:ascii="Century Gothic" w:eastAsia="Times New Roman" w:hAnsi="Century Gothic" w:cs="Times New Roman"/>
          <w:color w:val="000000" w:themeColor="text1"/>
          <w:sz w:val="24"/>
          <w:szCs w:val="24"/>
          <w:lang w:eastAsia="en-ZA"/>
        </w:rPr>
        <w:t xml:space="preserve">The </w:t>
      </w:r>
      <w:r w:rsidR="00566227">
        <w:rPr>
          <w:rFonts w:ascii="Century Gothic" w:eastAsia="Times New Roman" w:hAnsi="Century Gothic" w:cs="Times New Roman"/>
          <w:color w:val="000000" w:themeColor="text1"/>
          <w:sz w:val="24"/>
          <w:szCs w:val="24"/>
          <w:lang w:eastAsia="en-ZA"/>
        </w:rPr>
        <w:t xml:space="preserve">primary </w:t>
      </w:r>
      <w:r w:rsidR="00440074" w:rsidRPr="00662D3F">
        <w:rPr>
          <w:rFonts w:ascii="Century Gothic" w:eastAsia="Times New Roman" w:hAnsi="Century Gothic" w:cs="Times New Roman"/>
          <w:color w:val="000000" w:themeColor="text1"/>
          <w:sz w:val="24"/>
          <w:szCs w:val="24"/>
          <w:lang w:eastAsia="en-ZA"/>
        </w:rPr>
        <w:t>purpose of this summary is to give a plain and si</w:t>
      </w:r>
      <w:r w:rsidR="006221AA" w:rsidRPr="00662D3F">
        <w:rPr>
          <w:rFonts w:ascii="Century Gothic" w:eastAsia="Times New Roman" w:hAnsi="Century Gothic" w:cs="Times New Roman"/>
          <w:color w:val="000000" w:themeColor="text1"/>
          <w:sz w:val="24"/>
          <w:szCs w:val="24"/>
          <w:lang w:eastAsia="en-ZA"/>
        </w:rPr>
        <w:t>mple</w:t>
      </w:r>
      <w:r w:rsidR="00566227">
        <w:rPr>
          <w:rFonts w:ascii="Century Gothic" w:eastAsia="Times New Roman" w:hAnsi="Century Gothic" w:cs="Times New Roman"/>
          <w:color w:val="000000" w:themeColor="text1"/>
          <w:sz w:val="24"/>
          <w:szCs w:val="24"/>
          <w:lang w:eastAsia="en-ZA"/>
        </w:rPr>
        <w:t xml:space="preserve"> language as well as a clearer</w:t>
      </w:r>
      <w:r w:rsidR="006221AA" w:rsidRPr="00662D3F">
        <w:rPr>
          <w:rFonts w:ascii="Century Gothic" w:eastAsia="Times New Roman" w:hAnsi="Century Gothic" w:cs="Times New Roman"/>
          <w:color w:val="000000" w:themeColor="text1"/>
          <w:sz w:val="24"/>
          <w:szCs w:val="24"/>
          <w:lang w:eastAsia="en-ZA"/>
        </w:rPr>
        <w:t xml:space="preserve"> unde</w:t>
      </w:r>
      <w:r w:rsidR="008046DA">
        <w:rPr>
          <w:rFonts w:ascii="Century Gothic" w:eastAsia="Times New Roman" w:hAnsi="Century Gothic" w:cs="Times New Roman"/>
          <w:color w:val="000000" w:themeColor="text1"/>
          <w:sz w:val="24"/>
          <w:szCs w:val="24"/>
          <w:lang w:eastAsia="en-ZA"/>
        </w:rPr>
        <w:t xml:space="preserve">rstanding of the </w:t>
      </w:r>
      <w:r w:rsidR="0085794D" w:rsidRPr="0085794D">
        <w:rPr>
          <w:rFonts w:ascii="Century Gothic" w:eastAsia="Times New Roman" w:hAnsi="Century Gothic" w:cs="Times New Roman"/>
          <w:color w:val="000000" w:themeColor="text1"/>
          <w:sz w:val="24"/>
          <w:szCs w:val="24"/>
          <w:lang w:eastAsia="en-ZA"/>
        </w:rPr>
        <w:t>National Health</w:t>
      </w:r>
      <w:r w:rsidR="0085794D">
        <w:rPr>
          <w:rFonts w:ascii="Century Gothic" w:eastAsia="Times New Roman" w:hAnsi="Century Gothic" w:cs="Times New Roman"/>
          <w:color w:val="000000" w:themeColor="text1"/>
          <w:sz w:val="24"/>
          <w:szCs w:val="24"/>
          <w:lang w:eastAsia="en-ZA"/>
        </w:rPr>
        <w:t xml:space="preserve"> </w:t>
      </w:r>
      <w:r w:rsidR="0085794D" w:rsidRPr="0085794D">
        <w:rPr>
          <w:rFonts w:ascii="Century Gothic" w:eastAsia="Times New Roman" w:hAnsi="Century Gothic" w:cs="Times New Roman"/>
          <w:color w:val="000000" w:themeColor="text1"/>
          <w:sz w:val="24"/>
          <w:szCs w:val="24"/>
          <w:lang w:eastAsia="en-ZA"/>
        </w:rPr>
        <w:t>Insurance Bill</w:t>
      </w:r>
      <w:r w:rsidR="006221AA" w:rsidRPr="00662D3F">
        <w:rPr>
          <w:rFonts w:ascii="Century Gothic" w:eastAsia="Times New Roman" w:hAnsi="Century Gothic" w:cs="Times New Roman"/>
          <w:color w:val="000000" w:themeColor="text1"/>
          <w:sz w:val="24"/>
          <w:szCs w:val="24"/>
          <w:lang w:eastAsia="en-ZA"/>
        </w:rPr>
        <w:t xml:space="preserve">, </w:t>
      </w:r>
      <w:r w:rsidR="00440074" w:rsidRPr="00662D3F">
        <w:rPr>
          <w:rFonts w:ascii="Century Gothic" w:eastAsia="Times New Roman" w:hAnsi="Century Gothic" w:cs="Times New Roman"/>
          <w:color w:val="000000" w:themeColor="text1"/>
          <w:sz w:val="24"/>
          <w:szCs w:val="24"/>
          <w:lang w:eastAsia="en-ZA"/>
        </w:rPr>
        <w:t xml:space="preserve">(the Bill) in order to assist the public and relevant stakeholders in providing informed comments on the Bill and </w:t>
      </w:r>
      <w:r w:rsidR="00365C31" w:rsidRPr="00662D3F">
        <w:rPr>
          <w:rFonts w:ascii="Century Gothic" w:eastAsia="Times New Roman" w:hAnsi="Century Gothic" w:cs="Times New Roman"/>
          <w:color w:val="000000" w:themeColor="text1"/>
          <w:sz w:val="24"/>
          <w:szCs w:val="24"/>
          <w:lang w:eastAsia="en-ZA"/>
        </w:rPr>
        <w:t xml:space="preserve">to </w:t>
      </w:r>
      <w:r w:rsidR="00440074" w:rsidRPr="00662D3F">
        <w:rPr>
          <w:rFonts w:ascii="Century Gothic" w:eastAsia="Times New Roman" w:hAnsi="Century Gothic" w:cs="Times New Roman"/>
          <w:color w:val="000000" w:themeColor="text1"/>
          <w:sz w:val="24"/>
          <w:szCs w:val="24"/>
          <w:lang w:eastAsia="en-ZA"/>
        </w:rPr>
        <w:t>facilitate their participation in the law</w:t>
      </w:r>
      <w:r w:rsidR="00365C31" w:rsidRPr="00662D3F">
        <w:rPr>
          <w:rFonts w:ascii="Century Gothic" w:eastAsia="Times New Roman" w:hAnsi="Century Gothic" w:cs="Times New Roman"/>
          <w:color w:val="000000" w:themeColor="text1"/>
          <w:sz w:val="24"/>
          <w:szCs w:val="24"/>
          <w:lang w:eastAsia="en-ZA"/>
        </w:rPr>
        <w:t>-</w:t>
      </w:r>
      <w:r w:rsidRPr="00662D3F">
        <w:rPr>
          <w:rFonts w:ascii="Century Gothic" w:eastAsia="Times New Roman" w:hAnsi="Century Gothic" w:cs="Times New Roman"/>
          <w:color w:val="000000" w:themeColor="text1"/>
          <w:sz w:val="24"/>
          <w:szCs w:val="24"/>
          <w:lang w:eastAsia="en-ZA"/>
        </w:rPr>
        <w:t>making process.</w:t>
      </w:r>
    </w:p>
    <w:p w14:paraId="232FABED" w14:textId="77777777" w:rsidR="00440074" w:rsidRPr="00662D3F" w:rsidRDefault="00440074" w:rsidP="00E3119C">
      <w:pPr>
        <w:spacing w:after="0" w:line="360" w:lineRule="auto"/>
        <w:ind w:left="1134" w:hanging="567"/>
        <w:jc w:val="both"/>
        <w:rPr>
          <w:rFonts w:ascii="Century Gothic" w:eastAsia="Times New Roman" w:hAnsi="Century Gothic" w:cs="Times New Roman"/>
          <w:color w:val="000000" w:themeColor="text1"/>
          <w:sz w:val="24"/>
          <w:szCs w:val="24"/>
          <w:lang w:eastAsia="en-ZA"/>
        </w:rPr>
      </w:pPr>
    </w:p>
    <w:p w14:paraId="45F6F231" w14:textId="64BD49B9" w:rsidR="002D5828" w:rsidRDefault="005A3116" w:rsidP="00E3119C">
      <w:pPr>
        <w:pStyle w:val="ListParagraph"/>
        <w:numPr>
          <w:ilvl w:val="1"/>
          <w:numId w:val="11"/>
        </w:numPr>
        <w:spacing w:line="360" w:lineRule="auto"/>
        <w:rPr>
          <w:rFonts w:ascii="Century Gothic" w:eastAsia="Times New Roman" w:hAnsi="Century Gothic" w:cs="Times New Roman"/>
          <w:color w:val="000000" w:themeColor="text1"/>
          <w:sz w:val="24"/>
          <w:szCs w:val="24"/>
          <w:lang w:eastAsia="en-ZA"/>
        </w:rPr>
      </w:pPr>
      <w:r w:rsidRPr="002D5828">
        <w:rPr>
          <w:rFonts w:ascii="Century Gothic" w:eastAsia="Times New Roman" w:hAnsi="Century Gothic" w:cs="Times New Roman"/>
          <w:color w:val="000000" w:themeColor="text1"/>
          <w:sz w:val="24"/>
          <w:szCs w:val="24"/>
          <w:lang w:eastAsia="en-ZA"/>
        </w:rPr>
        <w:t xml:space="preserve">This Bill has been introduced </w:t>
      </w:r>
      <w:r w:rsidR="00440074" w:rsidRPr="002D5828">
        <w:rPr>
          <w:rFonts w:ascii="Century Gothic" w:eastAsia="Times New Roman" w:hAnsi="Century Gothic" w:cs="Times New Roman"/>
          <w:color w:val="000000" w:themeColor="text1"/>
          <w:sz w:val="24"/>
          <w:szCs w:val="24"/>
          <w:lang w:eastAsia="en-ZA"/>
        </w:rPr>
        <w:t xml:space="preserve">to Parliament by </w:t>
      </w:r>
      <w:r w:rsidR="00511459" w:rsidRPr="002D5828">
        <w:rPr>
          <w:rFonts w:ascii="Century Gothic" w:eastAsia="Times New Roman" w:hAnsi="Century Gothic" w:cs="Times New Roman"/>
          <w:color w:val="000000" w:themeColor="text1"/>
          <w:sz w:val="24"/>
          <w:szCs w:val="24"/>
          <w:lang w:eastAsia="en-ZA"/>
        </w:rPr>
        <w:t>the Minister of</w:t>
      </w:r>
      <w:r w:rsidR="0085794D" w:rsidRPr="002D5828">
        <w:rPr>
          <w:rFonts w:ascii="Century Gothic" w:eastAsia="Times New Roman" w:hAnsi="Century Gothic" w:cs="Times New Roman"/>
          <w:color w:val="000000" w:themeColor="text1"/>
          <w:sz w:val="24"/>
          <w:szCs w:val="24"/>
          <w:lang w:eastAsia="en-ZA"/>
        </w:rPr>
        <w:t xml:space="preserve"> Health</w:t>
      </w:r>
      <w:r w:rsidR="002D5828" w:rsidRPr="002D5828">
        <w:t xml:space="preserve"> </w:t>
      </w:r>
      <w:r w:rsidR="002D5828" w:rsidRPr="002D5828">
        <w:rPr>
          <w:rFonts w:ascii="Century Gothic" w:eastAsia="Times New Roman" w:hAnsi="Century Gothic" w:cs="Times New Roman"/>
          <w:color w:val="000000" w:themeColor="text1"/>
          <w:sz w:val="24"/>
          <w:szCs w:val="24"/>
          <w:lang w:eastAsia="en-ZA"/>
        </w:rPr>
        <w:t>in the National Assembly, in 2019</w:t>
      </w:r>
      <w:r w:rsidR="00566227" w:rsidRPr="002D5828">
        <w:rPr>
          <w:rFonts w:ascii="Century Gothic" w:eastAsia="Times New Roman" w:hAnsi="Century Gothic" w:cs="Times New Roman"/>
          <w:color w:val="000000" w:themeColor="text1"/>
          <w:sz w:val="24"/>
          <w:szCs w:val="24"/>
          <w:lang w:eastAsia="en-ZA"/>
        </w:rPr>
        <w:t>.</w:t>
      </w:r>
      <w:r w:rsidR="00511459" w:rsidRPr="002D5828">
        <w:rPr>
          <w:rFonts w:ascii="Century Gothic" w:eastAsia="Times New Roman" w:hAnsi="Century Gothic" w:cs="Times New Roman"/>
          <w:color w:val="000000" w:themeColor="text1"/>
          <w:sz w:val="24"/>
          <w:szCs w:val="24"/>
          <w:lang w:eastAsia="en-ZA"/>
        </w:rPr>
        <w:t xml:space="preserve"> </w:t>
      </w:r>
      <w:r w:rsidR="006221AA" w:rsidRPr="002D5828">
        <w:rPr>
          <w:rFonts w:ascii="Century Gothic" w:eastAsia="Times New Roman" w:hAnsi="Century Gothic" w:cs="Times New Roman"/>
          <w:color w:val="000000" w:themeColor="text1"/>
          <w:sz w:val="24"/>
          <w:szCs w:val="24"/>
          <w:lang w:eastAsia="en-ZA"/>
        </w:rPr>
        <w:t xml:space="preserve"> </w:t>
      </w:r>
      <w:r w:rsidR="002D5828" w:rsidRPr="002D5828">
        <w:rPr>
          <w:rFonts w:ascii="Century Gothic" w:eastAsia="Times New Roman" w:hAnsi="Century Gothic" w:cs="Times New Roman"/>
          <w:color w:val="000000" w:themeColor="text1"/>
          <w:sz w:val="24"/>
          <w:szCs w:val="24"/>
          <w:lang w:eastAsia="en-ZA"/>
        </w:rPr>
        <w:t xml:space="preserve">In 2021, Parliament conducted public hearings on the Bill. </w:t>
      </w:r>
    </w:p>
    <w:p w14:paraId="4CC2362B" w14:textId="77777777" w:rsidR="002A53FD" w:rsidRPr="002D5828" w:rsidRDefault="002A53FD" w:rsidP="002A53FD">
      <w:pPr>
        <w:pStyle w:val="ListParagraph"/>
        <w:spacing w:line="360" w:lineRule="auto"/>
        <w:rPr>
          <w:rFonts w:ascii="Century Gothic" w:eastAsia="Times New Roman" w:hAnsi="Century Gothic" w:cs="Times New Roman"/>
          <w:color w:val="000000" w:themeColor="text1"/>
          <w:sz w:val="24"/>
          <w:szCs w:val="24"/>
          <w:lang w:eastAsia="en-ZA"/>
        </w:rPr>
      </w:pPr>
    </w:p>
    <w:p w14:paraId="43B4648B" w14:textId="7A81F85E" w:rsidR="00655CEE" w:rsidRDefault="00655CEE" w:rsidP="00E3119C">
      <w:pPr>
        <w:numPr>
          <w:ilvl w:val="0"/>
          <w:numId w:val="2"/>
        </w:numPr>
        <w:spacing w:after="0" w:line="360" w:lineRule="auto"/>
        <w:ind w:left="567" w:hanging="567"/>
        <w:jc w:val="both"/>
        <w:textAlignment w:val="baseline"/>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OBJECTIVES OF THE BILL</w:t>
      </w:r>
    </w:p>
    <w:p w14:paraId="33D0DF63" w14:textId="29683E1E" w:rsidR="007E1B38" w:rsidRDefault="007E1B38" w:rsidP="00764A9F">
      <w:pPr>
        <w:spacing w:after="0" w:line="360" w:lineRule="auto"/>
        <w:ind w:left="567" w:hanging="567"/>
        <w:jc w:val="both"/>
        <w:textAlignment w:val="baseline"/>
        <w:rPr>
          <w:rFonts w:ascii="Century Gothic" w:eastAsia="Times New Roman" w:hAnsi="Century Gothic" w:cs="Times New Roman"/>
          <w:color w:val="000000" w:themeColor="text1"/>
          <w:sz w:val="24"/>
          <w:szCs w:val="24"/>
          <w:lang w:eastAsia="en-ZA"/>
        </w:rPr>
      </w:pPr>
      <w:r>
        <w:rPr>
          <w:rFonts w:ascii="Century Gothic" w:eastAsia="Times New Roman" w:hAnsi="Century Gothic" w:cs="Times New Roman"/>
          <w:color w:val="000000" w:themeColor="text1"/>
          <w:sz w:val="24"/>
          <w:szCs w:val="24"/>
          <w:lang w:eastAsia="en-ZA"/>
        </w:rPr>
        <w:t>2.1</w:t>
      </w:r>
      <w:r>
        <w:rPr>
          <w:rFonts w:ascii="Century Gothic" w:eastAsia="Times New Roman" w:hAnsi="Century Gothic" w:cs="Times New Roman"/>
          <w:color w:val="000000" w:themeColor="text1"/>
          <w:sz w:val="24"/>
          <w:szCs w:val="24"/>
          <w:lang w:eastAsia="en-ZA"/>
        </w:rPr>
        <w:tab/>
      </w:r>
      <w:r w:rsidR="00655CEE">
        <w:rPr>
          <w:rFonts w:ascii="Century Gothic" w:eastAsia="Times New Roman" w:hAnsi="Century Gothic" w:cs="Times New Roman"/>
          <w:color w:val="000000" w:themeColor="text1"/>
          <w:sz w:val="24"/>
          <w:szCs w:val="24"/>
          <w:lang w:eastAsia="en-ZA"/>
        </w:rPr>
        <w:t xml:space="preserve">The Bill </w:t>
      </w:r>
      <w:r w:rsidR="0085794D">
        <w:rPr>
          <w:rFonts w:ascii="Century Gothic" w:eastAsia="Times New Roman" w:hAnsi="Century Gothic" w:cs="Times New Roman"/>
          <w:color w:val="000000" w:themeColor="text1"/>
          <w:sz w:val="24"/>
          <w:szCs w:val="24"/>
          <w:lang w:eastAsia="en-ZA"/>
        </w:rPr>
        <w:t>seeks to provide for the National Health Insurance which will be based on</w:t>
      </w:r>
      <w:r w:rsidR="003A1385">
        <w:rPr>
          <w:rFonts w:ascii="Century Gothic" w:eastAsia="Times New Roman" w:hAnsi="Century Gothic" w:cs="Times New Roman"/>
          <w:color w:val="000000" w:themeColor="text1"/>
          <w:sz w:val="24"/>
          <w:szCs w:val="24"/>
          <w:lang w:eastAsia="en-ZA"/>
        </w:rPr>
        <w:t>-</w:t>
      </w:r>
      <w:r w:rsidR="0085794D">
        <w:rPr>
          <w:rFonts w:ascii="Century Gothic" w:eastAsia="Times New Roman" w:hAnsi="Century Gothic" w:cs="Times New Roman"/>
          <w:color w:val="000000" w:themeColor="text1"/>
          <w:sz w:val="24"/>
          <w:szCs w:val="24"/>
          <w:lang w:eastAsia="en-ZA"/>
        </w:rPr>
        <w:t xml:space="preserve"> </w:t>
      </w:r>
    </w:p>
    <w:p w14:paraId="635FB99E" w14:textId="14E3FDD6" w:rsidR="007E1B38" w:rsidRPr="003C68C2" w:rsidRDefault="003A1385" w:rsidP="00B21D2E">
      <w:pPr>
        <w:pStyle w:val="ListParagraph"/>
        <w:numPr>
          <w:ilvl w:val="1"/>
          <w:numId w:val="38"/>
        </w:numPr>
        <w:spacing w:after="0" w:line="360" w:lineRule="auto"/>
        <w:ind w:left="1134" w:hanging="567"/>
        <w:jc w:val="both"/>
        <w:rPr>
          <w:rFonts w:ascii="Century Gothic" w:eastAsia="Times New Roman" w:hAnsi="Century Gothic" w:cs="Times New Roman"/>
          <w:color w:val="000000" w:themeColor="text1"/>
          <w:sz w:val="24"/>
          <w:szCs w:val="24"/>
          <w:lang w:eastAsia="en-ZA"/>
        </w:rPr>
      </w:pPr>
      <w:r>
        <w:rPr>
          <w:rFonts w:ascii="Century Gothic" w:eastAsia="Times New Roman" w:hAnsi="Century Gothic" w:cs="Times New Roman"/>
          <w:color w:val="000000" w:themeColor="text1"/>
          <w:sz w:val="24"/>
          <w:szCs w:val="24"/>
          <w:lang w:eastAsia="en-ZA"/>
        </w:rPr>
        <w:t xml:space="preserve">Ensuring </w:t>
      </w:r>
      <w:r w:rsidR="00764A9F">
        <w:rPr>
          <w:rFonts w:ascii="Century Gothic" w:eastAsia="Times New Roman" w:hAnsi="Century Gothic" w:cs="Times New Roman"/>
          <w:color w:val="000000" w:themeColor="text1"/>
          <w:sz w:val="24"/>
          <w:szCs w:val="24"/>
          <w:lang w:eastAsia="en-ZA"/>
        </w:rPr>
        <w:t xml:space="preserve">that all people </w:t>
      </w:r>
      <w:r>
        <w:rPr>
          <w:rFonts w:ascii="Century Gothic" w:eastAsia="Times New Roman" w:hAnsi="Century Gothic" w:cs="Times New Roman"/>
          <w:color w:val="000000" w:themeColor="text1"/>
          <w:sz w:val="24"/>
          <w:szCs w:val="24"/>
          <w:lang w:eastAsia="en-ZA"/>
        </w:rPr>
        <w:t>access the same essential health care benefits regardless of their financial means; and</w:t>
      </w:r>
    </w:p>
    <w:p w14:paraId="200A94D4" w14:textId="58294B3F" w:rsidR="007E1B38" w:rsidRDefault="003A1385" w:rsidP="00B21D2E">
      <w:pPr>
        <w:pStyle w:val="ListParagraph"/>
        <w:numPr>
          <w:ilvl w:val="1"/>
          <w:numId w:val="38"/>
        </w:numPr>
        <w:spacing w:after="0" w:line="360" w:lineRule="auto"/>
        <w:ind w:left="1134" w:hanging="567"/>
        <w:jc w:val="both"/>
        <w:rPr>
          <w:rFonts w:ascii="Century Gothic" w:eastAsia="Times New Roman" w:hAnsi="Century Gothic" w:cs="Times New Roman"/>
          <w:color w:val="000000" w:themeColor="text1"/>
          <w:sz w:val="24"/>
          <w:szCs w:val="24"/>
          <w:lang w:eastAsia="en-ZA"/>
        </w:rPr>
      </w:pPr>
      <w:r>
        <w:rPr>
          <w:rFonts w:ascii="Century Gothic" w:eastAsia="Times New Roman" w:hAnsi="Century Gothic" w:cs="Times New Roman"/>
          <w:color w:val="000000" w:themeColor="text1"/>
          <w:sz w:val="24"/>
          <w:szCs w:val="24"/>
          <w:lang w:eastAsia="en-ZA"/>
        </w:rPr>
        <w:t>Ensuring that all people regardless of their socio-economic status, will benefit from a national system of health care, which is based on income cross-subsidies between the health and the sick.</w:t>
      </w:r>
    </w:p>
    <w:p w14:paraId="43389770" w14:textId="34B976BF" w:rsidR="003A1385" w:rsidRDefault="003A1385" w:rsidP="00E3119C">
      <w:pPr>
        <w:spacing w:after="0" w:line="360" w:lineRule="auto"/>
        <w:ind w:left="1287" w:hanging="567"/>
        <w:jc w:val="both"/>
        <w:rPr>
          <w:rFonts w:ascii="Century Gothic" w:eastAsia="Times New Roman" w:hAnsi="Century Gothic" w:cs="Times New Roman"/>
          <w:color w:val="000000" w:themeColor="text1"/>
          <w:sz w:val="24"/>
          <w:szCs w:val="24"/>
          <w:lang w:eastAsia="en-ZA"/>
        </w:rPr>
      </w:pPr>
    </w:p>
    <w:p w14:paraId="4A0D42B2" w14:textId="36675A1F" w:rsidR="003A1385" w:rsidRPr="003A1385" w:rsidRDefault="003A1385" w:rsidP="00B21D2E">
      <w:pPr>
        <w:spacing w:after="0" w:line="360" w:lineRule="auto"/>
        <w:ind w:left="567" w:hanging="567"/>
        <w:jc w:val="both"/>
        <w:rPr>
          <w:rFonts w:ascii="Century Gothic" w:eastAsia="Times New Roman" w:hAnsi="Century Gothic" w:cs="Times New Roman"/>
          <w:color w:val="000000" w:themeColor="text1"/>
          <w:sz w:val="24"/>
          <w:szCs w:val="24"/>
          <w:lang w:eastAsia="en-ZA"/>
        </w:rPr>
      </w:pPr>
      <w:r>
        <w:rPr>
          <w:rFonts w:ascii="Century Gothic" w:eastAsia="Times New Roman" w:hAnsi="Century Gothic" w:cs="Times New Roman"/>
          <w:color w:val="000000" w:themeColor="text1"/>
          <w:sz w:val="24"/>
          <w:szCs w:val="24"/>
          <w:lang w:eastAsia="en-ZA"/>
        </w:rPr>
        <w:t>2.2</w:t>
      </w:r>
      <w:r>
        <w:rPr>
          <w:rFonts w:ascii="Century Gothic" w:eastAsia="Times New Roman" w:hAnsi="Century Gothic" w:cs="Times New Roman"/>
          <w:color w:val="000000" w:themeColor="text1"/>
          <w:sz w:val="24"/>
          <w:szCs w:val="24"/>
          <w:lang w:eastAsia="en-ZA"/>
        </w:rPr>
        <w:tab/>
      </w:r>
      <w:r w:rsidR="00AE356B">
        <w:rPr>
          <w:rFonts w:ascii="Century Gothic" w:eastAsia="Times New Roman" w:hAnsi="Century Gothic" w:cs="Times New Roman"/>
          <w:color w:val="000000" w:themeColor="text1"/>
          <w:sz w:val="24"/>
          <w:szCs w:val="24"/>
          <w:lang w:eastAsia="en-ZA"/>
        </w:rPr>
        <w:t xml:space="preserve">The goal of the </w:t>
      </w:r>
      <w:r w:rsidR="00AE356B" w:rsidRPr="00AE356B">
        <w:rPr>
          <w:rFonts w:ascii="Century Gothic" w:eastAsia="Times New Roman" w:hAnsi="Century Gothic" w:cs="Times New Roman"/>
          <w:color w:val="000000" w:themeColor="text1"/>
          <w:sz w:val="24"/>
          <w:szCs w:val="24"/>
          <w:lang w:eastAsia="en-ZA"/>
        </w:rPr>
        <w:t>National Health Insurance is to move towards universal</w:t>
      </w:r>
      <w:r w:rsidR="00B21D2E">
        <w:rPr>
          <w:rFonts w:ascii="Century Gothic" w:eastAsia="Times New Roman" w:hAnsi="Century Gothic" w:cs="Times New Roman"/>
          <w:color w:val="000000" w:themeColor="text1"/>
          <w:sz w:val="24"/>
          <w:szCs w:val="24"/>
          <w:lang w:eastAsia="en-ZA"/>
        </w:rPr>
        <w:t xml:space="preserve"> </w:t>
      </w:r>
      <w:r w:rsidR="00AE356B" w:rsidRPr="00AE356B">
        <w:rPr>
          <w:rFonts w:ascii="Century Gothic" w:eastAsia="Times New Roman" w:hAnsi="Century Gothic" w:cs="Times New Roman"/>
          <w:color w:val="000000" w:themeColor="text1"/>
          <w:sz w:val="24"/>
          <w:szCs w:val="24"/>
          <w:lang w:eastAsia="en-ZA"/>
        </w:rPr>
        <w:t>coverage by serving as a strategic and active purchaser of personal health care</w:t>
      </w:r>
      <w:r w:rsidR="00AE356B">
        <w:rPr>
          <w:rFonts w:ascii="Century Gothic" w:eastAsia="Times New Roman" w:hAnsi="Century Gothic" w:cs="Times New Roman"/>
          <w:color w:val="000000" w:themeColor="text1"/>
          <w:sz w:val="24"/>
          <w:szCs w:val="24"/>
          <w:lang w:eastAsia="en-ZA"/>
        </w:rPr>
        <w:t xml:space="preserve"> </w:t>
      </w:r>
      <w:r w:rsidR="00AE356B" w:rsidRPr="00AE356B">
        <w:rPr>
          <w:rFonts w:ascii="Century Gothic" w:eastAsia="Times New Roman" w:hAnsi="Century Gothic" w:cs="Times New Roman"/>
          <w:color w:val="000000" w:themeColor="text1"/>
          <w:sz w:val="24"/>
          <w:szCs w:val="24"/>
          <w:lang w:eastAsia="en-ZA"/>
        </w:rPr>
        <w:t>services</w:t>
      </w:r>
      <w:r w:rsidR="00AE356B">
        <w:rPr>
          <w:rFonts w:ascii="Century Gothic" w:eastAsia="Times New Roman" w:hAnsi="Century Gothic" w:cs="Times New Roman"/>
          <w:color w:val="000000" w:themeColor="text1"/>
          <w:sz w:val="24"/>
          <w:szCs w:val="24"/>
          <w:lang w:eastAsia="en-ZA"/>
        </w:rPr>
        <w:t xml:space="preserve"> by-</w:t>
      </w:r>
    </w:p>
    <w:p w14:paraId="6493FBAC" w14:textId="335E4B93" w:rsidR="00AE356B" w:rsidRPr="00B21D2E" w:rsidRDefault="00AE356B" w:rsidP="00B21D2E">
      <w:pPr>
        <w:pStyle w:val="ListParagraph"/>
        <w:numPr>
          <w:ilvl w:val="1"/>
          <w:numId w:val="38"/>
        </w:numPr>
        <w:spacing w:after="0" w:line="360" w:lineRule="auto"/>
        <w:ind w:left="1134" w:hanging="567"/>
        <w:jc w:val="both"/>
        <w:rPr>
          <w:rFonts w:ascii="Century Gothic" w:eastAsia="Times New Roman" w:hAnsi="Century Gothic" w:cs="Times New Roman"/>
          <w:color w:val="000000" w:themeColor="text1"/>
          <w:sz w:val="24"/>
          <w:szCs w:val="24"/>
          <w:lang w:eastAsia="en-ZA"/>
        </w:rPr>
      </w:pPr>
      <w:r w:rsidRPr="00AE356B">
        <w:rPr>
          <w:rFonts w:ascii="Century Gothic" w:eastAsia="Times New Roman" w:hAnsi="Century Gothic" w:cs="Times New Roman"/>
          <w:color w:val="000000" w:themeColor="text1"/>
          <w:sz w:val="24"/>
          <w:szCs w:val="24"/>
          <w:lang w:eastAsia="en-ZA"/>
        </w:rPr>
        <w:t>ensuring that the entire population, and not just particular groups, are</w:t>
      </w:r>
      <w:r w:rsidR="00B21D2E">
        <w:rPr>
          <w:rFonts w:ascii="Century Gothic" w:eastAsia="Times New Roman" w:hAnsi="Century Gothic" w:cs="Times New Roman"/>
          <w:color w:val="000000" w:themeColor="text1"/>
          <w:sz w:val="24"/>
          <w:szCs w:val="24"/>
          <w:lang w:eastAsia="en-ZA"/>
        </w:rPr>
        <w:t xml:space="preserve"> </w:t>
      </w:r>
      <w:r w:rsidRPr="00B21D2E">
        <w:rPr>
          <w:rFonts w:ascii="Century Gothic" w:eastAsia="Times New Roman" w:hAnsi="Century Gothic" w:cs="Times New Roman"/>
          <w:color w:val="000000" w:themeColor="text1"/>
          <w:sz w:val="24"/>
          <w:szCs w:val="24"/>
          <w:lang w:eastAsia="en-ZA"/>
        </w:rPr>
        <w:t>entitled to benefit from needed, high quality health care;</w:t>
      </w:r>
    </w:p>
    <w:p w14:paraId="34461376" w14:textId="62B4E84B" w:rsidR="00AE356B" w:rsidRPr="00AE356B" w:rsidRDefault="00AE356B" w:rsidP="00B21D2E">
      <w:pPr>
        <w:pStyle w:val="ListParagraph"/>
        <w:numPr>
          <w:ilvl w:val="1"/>
          <w:numId w:val="38"/>
        </w:numPr>
        <w:tabs>
          <w:tab w:val="left" w:pos="0"/>
        </w:tabs>
        <w:spacing w:after="0" w:line="360" w:lineRule="auto"/>
        <w:ind w:left="1134" w:hanging="567"/>
        <w:jc w:val="both"/>
        <w:rPr>
          <w:rFonts w:ascii="Century Gothic" w:eastAsia="Times New Roman" w:hAnsi="Century Gothic" w:cs="Times New Roman"/>
          <w:color w:val="000000" w:themeColor="text1"/>
          <w:sz w:val="24"/>
          <w:szCs w:val="24"/>
          <w:lang w:eastAsia="en-ZA"/>
        </w:rPr>
      </w:pPr>
      <w:r w:rsidRPr="00AE356B">
        <w:rPr>
          <w:rFonts w:ascii="Century Gothic" w:eastAsia="Times New Roman" w:hAnsi="Century Gothic" w:cs="Times New Roman"/>
          <w:color w:val="000000" w:themeColor="text1"/>
          <w:sz w:val="24"/>
          <w:szCs w:val="24"/>
          <w:lang w:eastAsia="en-ZA"/>
        </w:rPr>
        <w:t>extending over time the range of services to which the population is entitled; and</w:t>
      </w:r>
    </w:p>
    <w:p w14:paraId="320FFA85" w14:textId="489754ED" w:rsidR="00AE356B" w:rsidRDefault="00AE356B" w:rsidP="00B21D2E">
      <w:pPr>
        <w:pStyle w:val="ListParagraph"/>
        <w:numPr>
          <w:ilvl w:val="1"/>
          <w:numId w:val="38"/>
        </w:numPr>
        <w:tabs>
          <w:tab w:val="left" w:pos="0"/>
        </w:tabs>
        <w:spacing w:after="0" w:line="360" w:lineRule="auto"/>
        <w:ind w:left="1134" w:hanging="567"/>
        <w:jc w:val="both"/>
        <w:rPr>
          <w:rFonts w:ascii="Century Gothic" w:eastAsia="Times New Roman" w:hAnsi="Century Gothic" w:cs="Times New Roman"/>
          <w:color w:val="000000" w:themeColor="text1"/>
          <w:sz w:val="24"/>
          <w:szCs w:val="24"/>
          <w:lang w:eastAsia="en-ZA"/>
        </w:rPr>
      </w:pPr>
      <w:r w:rsidRPr="00AE356B">
        <w:rPr>
          <w:rFonts w:ascii="Century Gothic" w:eastAsia="Times New Roman" w:hAnsi="Century Gothic" w:cs="Times New Roman"/>
          <w:color w:val="000000" w:themeColor="text1"/>
          <w:sz w:val="24"/>
          <w:szCs w:val="24"/>
          <w:lang w:eastAsia="en-ZA"/>
        </w:rPr>
        <w:lastRenderedPageBreak/>
        <w:t xml:space="preserve">reducing the extent to which the population has to make direct, out-of-pocket payments for health services. </w:t>
      </w:r>
    </w:p>
    <w:p w14:paraId="70A1D62C" w14:textId="77777777" w:rsidR="00497B3C" w:rsidRPr="00AE356B" w:rsidRDefault="00497B3C" w:rsidP="00E3119C">
      <w:pPr>
        <w:pStyle w:val="ListParagraph"/>
        <w:tabs>
          <w:tab w:val="left" w:pos="0"/>
        </w:tabs>
        <w:spacing w:after="0" w:line="360" w:lineRule="auto"/>
        <w:ind w:left="1701"/>
        <w:jc w:val="both"/>
        <w:rPr>
          <w:rFonts w:ascii="Century Gothic" w:eastAsia="Times New Roman" w:hAnsi="Century Gothic" w:cs="Times New Roman"/>
          <w:color w:val="000000" w:themeColor="text1"/>
          <w:sz w:val="24"/>
          <w:szCs w:val="24"/>
          <w:lang w:eastAsia="en-ZA"/>
        </w:rPr>
      </w:pPr>
    </w:p>
    <w:p w14:paraId="6A305209" w14:textId="77777777" w:rsidR="00440074" w:rsidRPr="00662D3F" w:rsidRDefault="00440074" w:rsidP="00E3119C">
      <w:pPr>
        <w:numPr>
          <w:ilvl w:val="0"/>
          <w:numId w:val="2"/>
        </w:numPr>
        <w:spacing w:after="0" w:line="360" w:lineRule="auto"/>
        <w:ind w:left="567" w:hanging="567"/>
        <w:jc w:val="both"/>
        <w:textAlignment w:val="baseline"/>
        <w:rPr>
          <w:rFonts w:ascii="Century Gothic" w:eastAsia="Times New Roman" w:hAnsi="Century Gothic" w:cs="Times New Roman"/>
          <w:b/>
          <w:bCs/>
          <w:color w:val="000000" w:themeColor="text1"/>
          <w:sz w:val="24"/>
          <w:szCs w:val="24"/>
          <w:lang w:eastAsia="en-ZA"/>
        </w:rPr>
      </w:pPr>
      <w:r w:rsidRPr="00662D3F">
        <w:rPr>
          <w:rFonts w:ascii="Century Gothic" w:eastAsia="Times New Roman" w:hAnsi="Century Gothic" w:cs="Times New Roman"/>
          <w:b/>
          <w:bCs/>
          <w:color w:val="000000" w:themeColor="text1"/>
          <w:sz w:val="24"/>
          <w:szCs w:val="24"/>
          <w:lang w:eastAsia="en-ZA"/>
        </w:rPr>
        <w:t>CLAUSES OF THE BILL </w:t>
      </w:r>
    </w:p>
    <w:p w14:paraId="71A63591" w14:textId="77777777" w:rsidR="002A53FD" w:rsidRDefault="002A53FD"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3A754647" w14:textId="60B3ED5F" w:rsidR="002C0C9E" w:rsidRDefault="002C0C9E"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1 </w:t>
      </w:r>
    </w:p>
    <w:p w14:paraId="5C008BC1" w14:textId="42DF3AB9" w:rsidR="00031420" w:rsidRPr="00031420" w:rsidRDefault="003940D2" w:rsidP="00E3119C">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3940D2">
        <w:rPr>
          <w:rFonts w:ascii="Century Gothic" w:eastAsia="Times New Roman" w:hAnsi="Century Gothic" w:cs="Times New Roman"/>
          <w:bCs/>
          <w:color w:val="000000" w:themeColor="text1"/>
          <w:sz w:val="24"/>
          <w:szCs w:val="24"/>
          <w:lang w:eastAsia="en-ZA"/>
        </w:rPr>
        <w:t xml:space="preserve">This clause contains definitions and in particular defines </w:t>
      </w:r>
      <w:r w:rsidR="009E6359">
        <w:rPr>
          <w:rFonts w:ascii="Century Gothic" w:eastAsia="Times New Roman" w:hAnsi="Century Gothic" w:cs="Times New Roman"/>
          <w:bCs/>
          <w:color w:val="000000" w:themeColor="text1"/>
          <w:sz w:val="24"/>
          <w:szCs w:val="24"/>
          <w:lang w:eastAsia="en-ZA"/>
        </w:rPr>
        <w:t>‘‘health care service</w:t>
      </w:r>
      <w:r w:rsidR="00764A9F">
        <w:rPr>
          <w:rFonts w:ascii="Century Gothic" w:eastAsia="Times New Roman" w:hAnsi="Century Gothic" w:cs="Times New Roman"/>
          <w:bCs/>
          <w:color w:val="000000" w:themeColor="text1"/>
          <w:sz w:val="24"/>
          <w:szCs w:val="24"/>
          <w:lang w:eastAsia="en-ZA"/>
        </w:rPr>
        <w:t>s</w:t>
      </w:r>
      <w:r w:rsidR="009E6359">
        <w:rPr>
          <w:rFonts w:ascii="Century Gothic" w:eastAsia="Times New Roman" w:hAnsi="Century Gothic" w:cs="Times New Roman"/>
          <w:bCs/>
          <w:color w:val="000000" w:themeColor="text1"/>
          <w:sz w:val="24"/>
          <w:szCs w:val="24"/>
          <w:lang w:eastAsia="en-ZA"/>
        </w:rPr>
        <w:t>’’ as</w:t>
      </w:r>
      <w:r w:rsidR="00031420" w:rsidRPr="00031420">
        <w:rPr>
          <w:rFonts w:ascii="Century Gothic" w:eastAsia="Times New Roman" w:hAnsi="Century Gothic" w:cs="Times New Roman"/>
          <w:bCs/>
          <w:color w:val="000000" w:themeColor="text1"/>
          <w:sz w:val="24"/>
          <w:szCs w:val="24"/>
          <w:lang w:eastAsia="en-ZA"/>
        </w:rPr>
        <w:t>—</w:t>
      </w:r>
    </w:p>
    <w:p w14:paraId="06A1FF8E" w14:textId="7D2F1465" w:rsidR="00031420" w:rsidRPr="009E6359" w:rsidRDefault="009E6359" w:rsidP="00E3119C">
      <w:pPr>
        <w:spacing w:after="0" w:line="360" w:lineRule="auto"/>
        <w:ind w:left="1437" w:hanging="870"/>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“(a)</w:t>
      </w:r>
      <w:r>
        <w:rPr>
          <w:rFonts w:ascii="Century Gothic" w:eastAsia="Times New Roman" w:hAnsi="Century Gothic" w:cs="Times New Roman"/>
          <w:bCs/>
          <w:color w:val="000000" w:themeColor="text1"/>
          <w:sz w:val="24"/>
          <w:szCs w:val="24"/>
          <w:lang w:eastAsia="en-ZA"/>
        </w:rPr>
        <w:tab/>
      </w:r>
      <w:r w:rsidR="00031420" w:rsidRPr="009E6359">
        <w:rPr>
          <w:rFonts w:ascii="Century Gothic" w:eastAsia="Times New Roman" w:hAnsi="Century Gothic" w:cs="Times New Roman"/>
          <w:bCs/>
          <w:color w:val="000000" w:themeColor="text1"/>
          <w:sz w:val="24"/>
          <w:szCs w:val="24"/>
          <w:lang w:eastAsia="en-ZA"/>
        </w:rPr>
        <w:t>health care services, including reproductive health care and emergency</w:t>
      </w:r>
      <w:r>
        <w:rPr>
          <w:rFonts w:ascii="Century Gothic" w:eastAsia="Times New Roman" w:hAnsi="Century Gothic" w:cs="Times New Roman"/>
          <w:bCs/>
          <w:color w:val="000000" w:themeColor="text1"/>
          <w:sz w:val="24"/>
          <w:szCs w:val="24"/>
          <w:lang w:eastAsia="en-ZA"/>
        </w:rPr>
        <w:t xml:space="preserve"> </w:t>
      </w:r>
      <w:r w:rsidR="00031420" w:rsidRPr="009E6359">
        <w:rPr>
          <w:rFonts w:ascii="Century Gothic" w:eastAsia="Times New Roman" w:hAnsi="Century Gothic" w:cs="Times New Roman"/>
          <w:bCs/>
          <w:color w:val="000000" w:themeColor="text1"/>
          <w:sz w:val="24"/>
          <w:szCs w:val="24"/>
          <w:lang w:eastAsia="en-ZA"/>
        </w:rPr>
        <w:t>medical treatment, contemplated in section 27 of the Constitution;</w:t>
      </w:r>
    </w:p>
    <w:p w14:paraId="1196580E" w14:textId="12CF30D3" w:rsidR="00031420" w:rsidRPr="00031420" w:rsidRDefault="009E6359" w:rsidP="00E3119C">
      <w:pPr>
        <w:spacing w:after="0" w:line="360" w:lineRule="auto"/>
        <w:ind w:left="1437" w:hanging="870"/>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(b)</w:t>
      </w:r>
      <w:r>
        <w:rPr>
          <w:rFonts w:ascii="Century Gothic" w:eastAsia="Times New Roman" w:hAnsi="Century Gothic" w:cs="Times New Roman"/>
          <w:bCs/>
          <w:color w:val="000000" w:themeColor="text1"/>
          <w:sz w:val="24"/>
          <w:szCs w:val="24"/>
          <w:lang w:eastAsia="en-ZA"/>
        </w:rPr>
        <w:tab/>
      </w:r>
      <w:r w:rsidR="00031420" w:rsidRPr="009E6359">
        <w:rPr>
          <w:rFonts w:ascii="Century Gothic" w:eastAsia="Times New Roman" w:hAnsi="Century Gothic" w:cs="Times New Roman"/>
          <w:bCs/>
          <w:color w:val="000000" w:themeColor="text1"/>
          <w:sz w:val="24"/>
          <w:szCs w:val="24"/>
          <w:lang w:eastAsia="en-ZA"/>
        </w:rPr>
        <w:t>basic nutrition and basic health care services contemplated in section 28(1)(c)</w:t>
      </w:r>
      <w:r>
        <w:rPr>
          <w:rFonts w:ascii="Century Gothic" w:eastAsia="Times New Roman" w:hAnsi="Century Gothic" w:cs="Times New Roman"/>
          <w:bCs/>
          <w:color w:val="000000" w:themeColor="text1"/>
          <w:sz w:val="24"/>
          <w:szCs w:val="24"/>
          <w:lang w:eastAsia="en-ZA"/>
        </w:rPr>
        <w:t xml:space="preserve"> </w:t>
      </w:r>
      <w:r w:rsidR="00031420" w:rsidRPr="00031420">
        <w:rPr>
          <w:rFonts w:ascii="Century Gothic" w:eastAsia="Times New Roman" w:hAnsi="Century Gothic" w:cs="Times New Roman"/>
          <w:bCs/>
          <w:color w:val="000000" w:themeColor="text1"/>
          <w:sz w:val="24"/>
          <w:szCs w:val="24"/>
          <w:lang w:eastAsia="en-ZA"/>
        </w:rPr>
        <w:t>of the Constitution;</w:t>
      </w:r>
    </w:p>
    <w:p w14:paraId="4FBCD6D8" w14:textId="26EAECF7" w:rsidR="00031420" w:rsidRPr="009E6359" w:rsidRDefault="009E6359" w:rsidP="00E3119C">
      <w:pPr>
        <w:spacing w:after="0" w:line="360" w:lineRule="auto"/>
        <w:ind w:left="1437" w:hanging="870"/>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 </w:t>
      </w:r>
      <w:r>
        <w:rPr>
          <w:rFonts w:ascii="Century Gothic" w:eastAsia="Times New Roman" w:hAnsi="Century Gothic" w:cs="Times New Roman"/>
          <w:bCs/>
          <w:color w:val="000000" w:themeColor="text1"/>
          <w:sz w:val="24"/>
          <w:szCs w:val="24"/>
          <w:lang w:eastAsia="en-ZA"/>
        </w:rPr>
        <w:tab/>
      </w:r>
      <w:r w:rsidR="00031420" w:rsidRPr="009E6359">
        <w:rPr>
          <w:rFonts w:ascii="Century Gothic" w:eastAsia="Times New Roman" w:hAnsi="Century Gothic" w:cs="Times New Roman"/>
          <w:bCs/>
          <w:color w:val="000000" w:themeColor="text1"/>
          <w:sz w:val="24"/>
          <w:szCs w:val="24"/>
          <w:lang w:eastAsia="en-ZA"/>
        </w:rPr>
        <w:t>medical treatment contemplated in section 35(2)(e) of the Constitution; and</w:t>
      </w:r>
    </w:p>
    <w:p w14:paraId="3511063B" w14:textId="66C0D34F" w:rsidR="002C0C9E" w:rsidRPr="009E6359" w:rsidRDefault="009E6359" w:rsidP="00E3119C">
      <w:pPr>
        <w:spacing w:after="0" w:line="360" w:lineRule="auto"/>
        <w:ind w:left="1437" w:hanging="870"/>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(d)</w:t>
      </w:r>
      <w:r>
        <w:rPr>
          <w:rFonts w:ascii="Century Gothic" w:eastAsia="Times New Roman" w:hAnsi="Century Gothic" w:cs="Times New Roman"/>
          <w:bCs/>
          <w:color w:val="000000" w:themeColor="text1"/>
          <w:sz w:val="24"/>
          <w:szCs w:val="24"/>
          <w:lang w:eastAsia="en-ZA"/>
        </w:rPr>
        <w:tab/>
      </w:r>
      <w:r w:rsidR="00031420" w:rsidRPr="009E6359">
        <w:rPr>
          <w:rFonts w:ascii="Century Gothic" w:eastAsia="Times New Roman" w:hAnsi="Century Gothic" w:cs="Times New Roman"/>
          <w:bCs/>
          <w:color w:val="000000" w:themeColor="text1"/>
          <w:sz w:val="24"/>
          <w:szCs w:val="24"/>
          <w:lang w:eastAsia="en-ZA"/>
        </w:rPr>
        <w:t>where applicable, provincial, district and municipal health care services;</w:t>
      </w:r>
      <w:r>
        <w:rPr>
          <w:rFonts w:ascii="Century Gothic" w:eastAsia="Times New Roman" w:hAnsi="Century Gothic" w:cs="Times New Roman"/>
          <w:bCs/>
          <w:color w:val="000000" w:themeColor="text1"/>
          <w:sz w:val="24"/>
          <w:szCs w:val="24"/>
          <w:lang w:eastAsia="en-ZA"/>
        </w:rPr>
        <w:t>”</w:t>
      </w:r>
    </w:p>
    <w:p w14:paraId="141CBC2E" w14:textId="77777777" w:rsidR="002C0C9E" w:rsidRPr="002C0C9E" w:rsidRDefault="002C0C9E" w:rsidP="00E3119C">
      <w:pPr>
        <w:pStyle w:val="ListParagraph"/>
        <w:spacing w:after="0" w:line="360" w:lineRule="auto"/>
        <w:ind w:left="1290"/>
        <w:jc w:val="both"/>
        <w:rPr>
          <w:rFonts w:ascii="Century Gothic" w:eastAsia="Times New Roman" w:hAnsi="Century Gothic" w:cs="Times New Roman"/>
          <w:b/>
          <w:bCs/>
          <w:color w:val="000000" w:themeColor="text1"/>
          <w:sz w:val="24"/>
          <w:szCs w:val="24"/>
          <w:lang w:eastAsia="en-ZA"/>
        </w:rPr>
      </w:pPr>
    </w:p>
    <w:p w14:paraId="040303AE" w14:textId="77777777" w:rsidR="002C0C9E" w:rsidRDefault="002C0C9E"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2 </w:t>
      </w:r>
    </w:p>
    <w:p w14:paraId="02EF3D3A" w14:textId="64D51DE1" w:rsidR="00C56E25" w:rsidRPr="007D7ABA" w:rsidRDefault="003940D2" w:rsidP="00842C2F">
      <w:pPr>
        <w:pStyle w:val="ListParagraph"/>
        <w:numPr>
          <w:ilvl w:val="0"/>
          <w:numId w:val="33"/>
        </w:numPr>
        <w:spacing w:after="0" w:line="360" w:lineRule="auto"/>
        <w:ind w:left="567" w:hanging="567"/>
        <w:jc w:val="both"/>
        <w:rPr>
          <w:rFonts w:ascii="Century Gothic" w:eastAsia="Times New Roman" w:hAnsi="Century Gothic" w:cs="Times New Roman"/>
          <w:b/>
          <w:bCs/>
          <w:color w:val="000000" w:themeColor="text1"/>
          <w:sz w:val="24"/>
          <w:szCs w:val="24"/>
          <w:lang w:eastAsia="en-ZA"/>
        </w:rPr>
      </w:pPr>
      <w:r w:rsidRPr="007D7ABA">
        <w:rPr>
          <w:rFonts w:ascii="Century Gothic" w:eastAsia="Times New Roman" w:hAnsi="Century Gothic" w:cs="Times New Roman"/>
          <w:bCs/>
          <w:color w:val="000000" w:themeColor="text1"/>
          <w:sz w:val="24"/>
          <w:szCs w:val="24"/>
          <w:lang w:eastAsia="en-ZA"/>
        </w:rPr>
        <w:t xml:space="preserve">Clause </w:t>
      </w:r>
      <w:r w:rsidR="00EA67DC" w:rsidRPr="007D7ABA">
        <w:rPr>
          <w:rFonts w:ascii="Century Gothic" w:eastAsia="Times New Roman" w:hAnsi="Century Gothic" w:cs="Times New Roman"/>
          <w:bCs/>
          <w:color w:val="000000" w:themeColor="text1"/>
          <w:sz w:val="24"/>
          <w:szCs w:val="24"/>
          <w:lang w:eastAsia="en-ZA"/>
        </w:rPr>
        <w:t xml:space="preserve">2 </w:t>
      </w:r>
      <w:r w:rsidR="002C0C9E" w:rsidRPr="007D7ABA">
        <w:rPr>
          <w:rFonts w:ascii="Century Gothic" w:eastAsia="Times New Roman" w:hAnsi="Century Gothic" w:cs="Times New Roman"/>
          <w:bCs/>
          <w:color w:val="000000" w:themeColor="text1"/>
          <w:sz w:val="24"/>
          <w:szCs w:val="24"/>
          <w:lang w:eastAsia="en-ZA"/>
        </w:rPr>
        <w:t xml:space="preserve">sets out the </w:t>
      </w:r>
      <w:r w:rsidR="0049251D" w:rsidRPr="007D7ABA">
        <w:rPr>
          <w:rFonts w:ascii="Century Gothic" w:eastAsia="Times New Roman" w:hAnsi="Century Gothic" w:cs="Times New Roman"/>
          <w:bCs/>
          <w:color w:val="000000" w:themeColor="text1"/>
          <w:sz w:val="24"/>
          <w:szCs w:val="24"/>
          <w:lang w:eastAsia="en-ZA"/>
        </w:rPr>
        <w:t>purpose of</w:t>
      </w:r>
      <w:r w:rsidR="002C0C9E" w:rsidRPr="007D7ABA">
        <w:rPr>
          <w:rFonts w:ascii="Century Gothic" w:eastAsia="Times New Roman" w:hAnsi="Century Gothic" w:cs="Times New Roman"/>
          <w:bCs/>
          <w:color w:val="000000" w:themeColor="text1"/>
          <w:sz w:val="24"/>
          <w:szCs w:val="24"/>
          <w:lang w:eastAsia="en-ZA"/>
        </w:rPr>
        <w:t xml:space="preserve"> the Bill, which </w:t>
      </w:r>
      <w:r w:rsidR="0049251D" w:rsidRPr="007D7ABA">
        <w:rPr>
          <w:rFonts w:ascii="Century Gothic" w:eastAsia="Times New Roman" w:hAnsi="Century Gothic" w:cs="Times New Roman"/>
          <w:bCs/>
          <w:color w:val="000000" w:themeColor="text1"/>
          <w:sz w:val="24"/>
          <w:szCs w:val="24"/>
          <w:lang w:eastAsia="en-ZA"/>
        </w:rPr>
        <w:t xml:space="preserve">is to establish and maintain a National Health Insurance Fund </w:t>
      </w:r>
      <w:r w:rsidR="007A3D02">
        <w:rPr>
          <w:rFonts w:ascii="Century Gothic" w:eastAsia="Times New Roman" w:hAnsi="Century Gothic" w:cs="Times New Roman"/>
          <w:bCs/>
          <w:color w:val="000000" w:themeColor="text1"/>
          <w:sz w:val="24"/>
          <w:szCs w:val="24"/>
          <w:lang w:eastAsia="en-ZA"/>
        </w:rPr>
        <w:t xml:space="preserve">(the Fund) </w:t>
      </w:r>
      <w:r w:rsidR="0049251D" w:rsidRPr="007D7ABA">
        <w:rPr>
          <w:rFonts w:ascii="Century Gothic" w:eastAsia="Times New Roman" w:hAnsi="Century Gothic" w:cs="Times New Roman"/>
          <w:bCs/>
          <w:color w:val="000000" w:themeColor="text1"/>
          <w:sz w:val="24"/>
          <w:szCs w:val="24"/>
          <w:lang w:eastAsia="en-ZA"/>
        </w:rPr>
        <w:t>in the Republic</w:t>
      </w:r>
      <w:r w:rsidR="00842C2F">
        <w:rPr>
          <w:rFonts w:ascii="Century Gothic" w:eastAsia="Times New Roman" w:hAnsi="Century Gothic" w:cs="Times New Roman"/>
          <w:bCs/>
          <w:color w:val="000000" w:themeColor="text1"/>
          <w:sz w:val="24"/>
          <w:szCs w:val="24"/>
          <w:lang w:eastAsia="en-ZA"/>
        </w:rPr>
        <w:t>,</w:t>
      </w:r>
      <w:r w:rsidR="0049251D" w:rsidRPr="007D7ABA">
        <w:rPr>
          <w:rFonts w:ascii="Century Gothic" w:eastAsia="Times New Roman" w:hAnsi="Century Gothic" w:cs="Times New Roman"/>
          <w:bCs/>
          <w:color w:val="000000" w:themeColor="text1"/>
          <w:sz w:val="24"/>
          <w:szCs w:val="24"/>
          <w:lang w:eastAsia="en-ZA"/>
        </w:rPr>
        <w:t xml:space="preserve"> funded through mandatory prepayment that aims to achieve sustainable and affordable universal access to quality health care services</w:t>
      </w:r>
      <w:r w:rsidR="007A3D02">
        <w:rPr>
          <w:rFonts w:ascii="Century Gothic" w:eastAsia="Times New Roman" w:hAnsi="Century Gothic" w:cs="Times New Roman"/>
          <w:bCs/>
          <w:color w:val="000000" w:themeColor="text1"/>
          <w:sz w:val="24"/>
          <w:szCs w:val="24"/>
          <w:lang w:eastAsia="en-ZA"/>
        </w:rPr>
        <w:t xml:space="preserve">. The </w:t>
      </w:r>
      <w:r w:rsidR="007D7ABA" w:rsidRPr="007D7ABA">
        <w:rPr>
          <w:rFonts w:ascii="Century Gothic" w:eastAsia="Times New Roman" w:hAnsi="Century Gothic" w:cs="Times New Roman"/>
          <w:bCs/>
          <w:color w:val="000000" w:themeColor="text1"/>
          <w:sz w:val="24"/>
          <w:szCs w:val="24"/>
          <w:lang w:eastAsia="en-ZA"/>
        </w:rPr>
        <w:t>Fund will, amongst other</w:t>
      </w:r>
      <w:r w:rsidR="00842C2F">
        <w:rPr>
          <w:rFonts w:ascii="Century Gothic" w:eastAsia="Times New Roman" w:hAnsi="Century Gothic" w:cs="Times New Roman"/>
          <w:bCs/>
          <w:color w:val="000000" w:themeColor="text1"/>
          <w:sz w:val="24"/>
          <w:szCs w:val="24"/>
          <w:lang w:eastAsia="en-ZA"/>
        </w:rPr>
        <w:t>s,</w:t>
      </w:r>
      <w:r w:rsidR="007D7ABA" w:rsidRPr="007D7ABA">
        <w:rPr>
          <w:rFonts w:ascii="Century Gothic" w:eastAsia="Times New Roman" w:hAnsi="Century Gothic" w:cs="Times New Roman"/>
          <w:bCs/>
          <w:color w:val="000000" w:themeColor="text1"/>
          <w:sz w:val="24"/>
          <w:szCs w:val="24"/>
          <w:lang w:eastAsia="en-ZA"/>
        </w:rPr>
        <w:t xml:space="preserve"> be serving as the single purchaser and single payer of health services in order to ensure the equitable and fair distribution and use of health care</w:t>
      </w:r>
      <w:r w:rsidR="007D7ABA">
        <w:rPr>
          <w:rFonts w:ascii="Century Gothic" w:eastAsia="Times New Roman" w:hAnsi="Century Gothic" w:cs="Times New Roman"/>
          <w:bCs/>
          <w:color w:val="000000" w:themeColor="text1"/>
          <w:sz w:val="24"/>
          <w:szCs w:val="24"/>
          <w:lang w:eastAsia="en-ZA"/>
        </w:rPr>
        <w:t xml:space="preserve"> </w:t>
      </w:r>
      <w:r w:rsidR="007D7ABA" w:rsidRPr="007D7ABA">
        <w:rPr>
          <w:rFonts w:ascii="Century Gothic" w:eastAsia="Times New Roman" w:hAnsi="Century Gothic" w:cs="Times New Roman"/>
          <w:bCs/>
          <w:color w:val="000000" w:themeColor="text1"/>
          <w:sz w:val="24"/>
          <w:szCs w:val="24"/>
          <w:lang w:eastAsia="en-ZA"/>
        </w:rPr>
        <w:t>services;</w:t>
      </w:r>
    </w:p>
    <w:p w14:paraId="78A5D3C0" w14:textId="303EB9E2" w:rsidR="00842C2F" w:rsidRDefault="00842C2F" w:rsidP="00842C2F">
      <w:pPr>
        <w:spacing w:after="0" w:line="360" w:lineRule="auto"/>
        <w:jc w:val="both"/>
        <w:rPr>
          <w:rFonts w:ascii="Century Gothic" w:eastAsia="Times New Roman" w:hAnsi="Century Gothic" w:cs="Times New Roman"/>
          <w:b/>
          <w:bCs/>
          <w:color w:val="000000" w:themeColor="text1"/>
          <w:sz w:val="24"/>
          <w:szCs w:val="24"/>
          <w:lang w:eastAsia="en-ZA"/>
        </w:rPr>
      </w:pPr>
    </w:p>
    <w:p w14:paraId="1F43D43B" w14:textId="0CDF96B8" w:rsidR="00E46D9F" w:rsidRDefault="002C0C9E" w:rsidP="00842C2F">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Clause 3</w:t>
      </w:r>
    </w:p>
    <w:p w14:paraId="48814D1B" w14:textId="65C5FED1" w:rsidR="002C0C9E" w:rsidRPr="007D7ABA" w:rsidRDefault="00EA67DC" w:rsidP="00842C2F">
      <w:pPr>
        <w:pStyle w:val="ListParagraph"/>
        <w:numPr>
          <w:ilvl w:val="0"/>
          <w:numId w:val="33"/>
        </w:numPr>
        <w:spacing w:after="0" w:line="360" w:lineRule="auto"/>
        <w:ind w:left="567" w:hanging="425"/>
        <w:jc w:val="both"/>
        <w:rPr>
          <w:rFonts w:ascii="Century Gothic" w:eastAsia="Times New Roman" w:hAnsi="Century Gothic" w:cs="Times New Roman"/>
          <w:bCs/>
          <w:color w:val="000000" w:themeColor="text1"/>
          <w:sz w:val="24"/>
          <w:szCs w:val="24"/>
          <w:lang w:eastAsia="en-ZA"/>
        </w:rPr>
      </w:pPr>
      <w:r w:rsidRPr="007D7ABA">
        <w:rPr>
          <w:rFonts w:ascii="Century Gothic" w:eastAsia="Times New Roman" w:hAnsi="Century Gothic" w:cs="Times New Roman"/>
          <w:bCs/>
          <w:color w:val="000000" w:themeColor="text1"/>
          <w:sz w:val="24"/>
          <w:szCs w:val="24"/>
          <w:lang w:eastAsia="en-ZA"/>
        </w:rPr>
        <w:t xml:space="preserve">Clause 3 </w:t>
      </w:r>
      <w:r w:rsidR="002C0C9E" w:rsidRPr="007D7ABA">
        <w:rPr>
          <w:rFonts w:ascii="Century Gothic" w:eastAsia="Times New Roman" w:hAnsi="Century Gothic" w:cs="Times New Roman"/>
          <w:bCs/>
          <w:color w:val="000000" w:themeColor="text1"/>
          <w:sz w:val="24"/>
          <w:szCs w:val="24"/>
          <w:lang w:eastAsia="en-ZA"/>
        </w:rPr>
        <w:t xml:space="preserve">provides for the </w:t>
      </w:r>
      <w:r w:rsidR="007D7ABA" w:rsidRPr="007D7ABA">
        <w:rPr>
          <w:rFonts w:ascii="Century Gothic" w:eastAsia="Times New Roman" w:hAnsi="Century Gothic" w:cs="Times New Roman"/>
          <w:bCs/>
          <w:color w:val="000000" w:themeColor="text1"/>
          <w:sz w:val="24"/>
          <w:szCs w:val="24"/>
          <w:lang w:eastAsia="en-ZA"/>
        </w:rPr>
        <w:t xml:space="preserve">application of the Act to health establishments excluding military health services and establishments. The Act does not apply to members of </w:t>
      </w:r>
      <w:r w:rsidR="007D7ABA">
        <w:rPr>
          <w:rFonts w:ascii="Century Gothic" w:eastAsia="Times New Roman" w:hAnsi="Century Gothic" w:cs="Times New Roman"/>
          <w:bCs/>
          <w:color w:val="000000" w:themeColor="text1"/>
          <w:sz w:val="24"/>
          <w:szCs w:val="24"/>
          <w:lang w:eastAsia="en-ZA"/>
        </w:rPr>
        <w:t xml:space="preserve">the National Defence Force </w:t>
      </w:r>
      <w:r w:rsidR="007D7ABA" w:rsidRPr="007D7ABA">
        <w:rPr>
          <w:rFonts w:ascii="Century Gothic" w:eastAsia="Times New Roman" w:hAnsi="Century Gothic" w:cs="Times New Roman"/>
          <w:bCs/>
          <w:color w:val="000000" w:themeColor="text1"/>
          <w:sz w:val="24"/>
          <w:szCs w:val="24"/>
          <w:lang w:eastAsia="en-ZA"/>
        </w:rPr>
        <w:t>and the State Security Agency</w:t>
      </w:r>
      <w:r w:rsidR="002C0C9E" w:rsidRPr="007D7ABA">
        <w:rPr>
          <w:rFonts w:ascii="Century Gothic" w:eastAsia="Times New Roman" w:hAnsi="Century Gothic" w:cs="Times New Roman"/>
          <w:bCs/>
          <w:color w:val="000000" w:themeColor="text1"/>
          <w:sz w:val="24"/>
          <w:szCs w:val="24"/>
          <w:lang w:eastAsia="en-ZA"/>
        </w:rPr>
        <w:t>;</w:t>
      </w:r>
    </w:p>
    <w:p w14:paraId="7CF20349" w14:textId="77777777" w:rsidR="00842C2F" w:rsidRDefault="00842C2F" w:rsidP="00842C2F">
      <w:pPr>
        <w:spacing w:after="0" w:line="360" w:lineRule="auto"/>
        <w:jc w:val="both"/>
        <w:rPr>
          <w:rFonts w:ascii="Century Gothic" w:eastAsia="Times New Roman" w:hAnsi="Century Gothic" w:cs="Times New Roman"/>
          <w:b/>
          <w:bCs/>
          <w:color w:val="000000" w:themeColor="text1"/>
          <w:sz w:val="24"/>
          <w:szCs w:val="24"/>
          <w:lang w:eastAsia="en-ZA"/>
        </w:rPr>
      </w:pPr>
    </w:p>
    <w:p w14:paraId="2FBA0609" w14:textId="430A4B28" w:rsidR="00E46D9F" w:rsidRDefault="002C0C9E" w:rsidP="00842C2F">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lastRenderedPageBreak/>
        <w:t xml:space="preserve">Clause 4 </w:t>
      </w:r>
    </w:p>
    <w:p w14:paraId="4AE15E3E" w14:textId="7C635232" w:rsidR="002C0C9E" w:rsidRDefault="00252ED4" w:rsidP="00842C2F">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784E7E">
        <w:rPr>
          <w:rFonts w:ascii="Century Gothic" w:eastAsia="Times New Roman" w:hAnsi="Century Gothic" w:cs="Times New Roman"/>
          <w:bCs/>
          <w:color w:val="000000" w:themeColor="text1"/>
          <w:sz w:val="24"/>
          <w:szCs w:val="24"/>
          <w:lang w:eastAsia="en-ZA"/>
        </w:rPr>
        <w:t xml:space="preserve">This Clause </w:t>
      </w:r>
      <w:r w:rsidR="002C0C9E" w:rsidRPr="00784E7E">
        <w:rPr>
          <w:rFonts w:ascii="Century Gothic" w:eastAsia="Times New Roman" w:hAnsi="Century Gothic" w:cs="Times New Roman"/>
          <w:bCs/>
          <w:color w:val="000000" w:themeColor="text1"/>
          <w:sz w:val="24"/>
          <w:szCs w:val="24"/>
          <w:lang w:eastAsia="en-ZA"/>
        </w:rPr>
        <w:t xml:space="preserve">provides for </w:t>
      </w:r>
      <w:r w:rsidR="00842C2F">
        <w:rPr>
          <w:rFonts w:ascii="Century Gothic" w:eastAsia="Times New Roman" w:hAnsi="Century Gothic" w:cs="Times New Roman"/>
          <w:bCs/>
          <w:color w:val="000000" w:themeColor="text1"/>
          <w:sz w:val="24"/>
          <w:szCs w:val="24"/>
          <w:lang w:eastAsia="en-ZA"/>
        </w:rPr>
        <w:t xml:space="preserve">purchasing of health </w:t>
      </w:r>
      <w:r w:rsidR="00784E7E" w:rsidRPr="00784E7E">
        <w:rPr>
          <w:rFonts w:ascii="Century Gothic" w:eastAsia="Times New Roman" w:hAnsi="Century Gothic" w:cs="Times New Roman"/>
          <w:bCs/>
          <w:color w:val="000000" w:themeColor="text1"/>
          <w:sz w:val="24"/>
          <w:szCs w:val="24"/>
          <w:lang w:eastAsia="en-ZA"/>
        </w:rPr>
        <w:t>care services and stipulate that such health care services may be purchased on behalf of South African citizens; permanent residents; refugees; inmates as provided for in section 12 of the Correctional Services Act, 1998 (Act No. 111 of 1998); and certain categories or individual foreigners determined b</w:t>
      </w:r>
      <w:r w:rsidR="00842C2F">
        <w:rPr>
          <w:rFonts w:ascii="Century Gothic" w:eastAsia="Times New Roman" w:hAnsi="Century Gothic" w:cs="Times New Roman"/>
          <w:bCs/>
          <w:color w:val="000000" w:themeColor="text1"/>
          <w:sz w:val="24"/>
          <w:szCs w:val="24"/>
          <w:lang w:eastAsia="en-ZA"/>
        </w:rPr>
        <w:t xml:space="preserve">y the Minister of Home Affairs. </w:t>
      </w:r>
      <w:r w:rsidR="00784E7E" w:rsidRPr="00784E7E">
        <w:rPr>
          <w:rFonts w:ascii="Century Gothic" w:eastAsia="Times New Roman" w:hAnsi="Century Gothic" w:cs="Times New Roman"/>
          <w:bCs/>
          <w:color w:val="000000" w:themeColor="text1"/>
          <w:sz w:val="24"/>
          <w:szCs w:val="24"/>
          <w:lang w:eastAsia="en-ZA"/>
        </w:rPr>
        <w:t>This clause further states that an asylum seeker or illegal foreigner is only entitled to emergency medical services; and services for notifiable conditions of public health concern</w:t>
      </w:r>
      <w:r w:rsidR="002C0C9E" w:rsidRPr="00784E7E">
        <w:rPr>
          <w:rFonts w:ascii="Century Gothic" w:eastAsia="Times New Roman" w:hAnsi="Century Gothic" w:cs="Times New Roman"/>
          <w:bCs/>
          <w:color w:val="000000" w:themeColor="text1"/>
          <w:sz w:val="24"/>
          <w:szCs w:val="24"/>
          <w:lang w:eastAsia="en-ZA"/>
        </w:rPr>
        <w:t>;</w:t>
      </w:r>
    </w:p>
    <w:p w14:paraId="5718574F" w14:textId="03E9324A" w:rsidR="00784E7E" w:rsidRPr="00784E7E" w:rsidRDefault="00842C2F" w:rsidP="00842C2F">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T</w:t>
      </w:r>
      <w:r w:rsidR="00784E7E" w:rsidRPr="00784E7E">
        <w:rPr>
          <w:rFonts w:ascii="Century Gothic" w:eastAsia="Times New Roman" w:hAnsi="Century Gothic" w:cs="Times New Roman"/>
          <w:bCs/>
          <w:color w:val="000000" w:themeColor="text1"/>
          <w:sz w:val="24"/>
          <w:szCs w:val="24"/>
          <w:lang w:eastAsia="en-ZA"/>
        </w:rPr>
        <w:t xml:space="preserve">his clause </w:t>
      </w:r>
      <w:r>
        <w:rPr>
          <w:rFonts w:ascii="Century Gothic" w:eastAsia="Times New Roman" w:hAnsi="Century Gothic" w:cs="Times New Roman"/>
          <w:bCs/>
          <w:color w:val="000000" w:themeColor="text1"/>
          <w:sz w:val="24"/>
          <w:szCs w:val="24"/>
          <w:lang w:eastAsia="en-ZA"/>
        </w:rPr>
        <w:t xml:space="preserve">further sates </w:t>
      </w:r>
      <w:r w:rsidR="00784E7E" w:rsidRPr="00784E7E">
        <w:rPr>
          <w:rFonts w:ascii="Century Gothic" w:eastAsia="Times New Roman" w:hAnsi="Century Gothic" w:cs="Times New Roman"/>
          <w:bCs/>
          <w:color w:val="000000" w:themeColor="text1"/>
          <w:sz w:val="24"/>
          <w:szCs w:val="24"/>
          <w:lang w:eastAsia="en-ZA"/>
        </w:rPr>
        <w:t>that a person seeking health care services from an accredited health care service provider or health establishment must be registered as a user of the Fund as provided for in section 5, and must present proof of such registration to the health care service provider or health establishment in order to secure the health care service benefits to which he or she is entitled.</w:t>
      </w:r>
    </w:p>
    <w:p w14:paraId="086800BF" w14:textId="77777777" w:rsidR="00C56E25" w:rsidRPr="002C0C9E" w:rsidRDefault="00C56E25" w:rsidP="00842C2F">
      <w:pPr>
        <w:spacing w:after="0" w:line="360" w:lineRule="auto"/>
        <w:ind w:left="567" w:hanging="567"/>
        <w:jc w:val="both"/>
        <w:rPr>
          <w:rFonts w:ascii="Century Gothic" w:eastAsia="Times New Roman" w:hAnsi="Century Gothic" w:cs="Times New Roman"/>
          <w:b/>
          <w:bCs/>
          <w:color w:val="000000" w:themeColor="text1"/>
          <w:sz w:val="24"/>
          <w:szCs w:val="24"/>
          <w:lang w:eastAsia="en-ZA"/>
        </w:rPr>
      </w:pPr>
    </w:p>
    <w:p w14:paraId="2FA25294" w14:textId="6AFDCE25" w:rsidR="00E46D9F" w:rsidRDefault="002C0C9E" w:rsidP="00167432">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5 </w:t>
      </w:r>
    </w:p>
    <w:p w14:paraId="2E8D48A7" w14:textId="49D5580E" w:rsidR="002C0C9E" w:rsidRPr="00CB117B" w:rsidRDefault="00252ED4" w:rsidP="00842C2F">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t xml:space="preserve">This Clause </w:t>
      </w:r>
      <w:r w:rsidR="002C0C9E" w:rsidRPr="00CB117B">
        <w:rPr>
          <w:rFonts w:ascii="Century Gothic" w:eastAsia="Times New Roman" w:hAnsi="Century Gothic" w:cs="Times New Roman"/>
          <w:bCs/>
          <w:color w:val="000000" w:themeColor="text1"/>
          <w:sz w:val="24"/>
          <w:szCs w:val="24"/>
          <w:lang w:eastAsia="en-ZA"/>
        </w:rPr>
        <w:t>provides for</w:t>
      </w:r>
      <w:r w:rsidR="00253C20" w:rsidRPr="00CB117B">
        <w:rPr>
          <w:rFonts w:ascii="Century Gothic" w:eastAsia="Times New Roman" w:hAnsi="Century Gothic" w:cs="Times New Roman"/>
          <w:bCs/>
          <w:color w:val="000000" w:themeColor="text1"/>
          <w:sz w:val="24"/>
          <w:szCs w:val="24"/>
          <w:lang w:eastAsia="en-ZA"/>
        </w:rPr>
        <w:t xml:space="preserve"> </w:t>
      </w:r>
      <w:r w:rsidR="003675C7" w:rsidRPr="00CB117B">
        <w:rPr>
          <w:rFonts w:ascii="Century Gothic" w:eastAsia="Times New Roman" w:hAnsi="Century Gothic" w:cs="Times New Roman"/>
          <w:bCs/>
          <w:color w:val="000000" w:themeColor="text1"/>
          <w:sz w:val="24"/>
          <w:szCs w:val="24"/>
          <w:lang w:eastAsia="en-ZA"/>
        </w:rPr>
        <w:t>registration as users wit</w:t>
      </w:r>
      <w:r w:rsidR="007A3D02">
        <w:rPr>
          <w:rFonts w:ascii="Century Gothic" w:eastAsia="Times New Roman" w:hAnsi="Century Gothic" w:cs="Times New Roman"/>
          <w:bCs/>
          <w:color w:val="000000" w:themeColor="text1"/>
          <w:sz w:val="24"/>
          <w:szCs w:val="24"/>
          <w:lang w:eastAsia="en-ZA"/>
        </w:rPr>
        <w:t xml:space="preserve">h the </w:t>
      </w:r>
      <w:r w:rsidR="003675C7" w:rsidRPr="00CB117B">
        <w:rPr>
          <w:rFonts w:ascii="Century Gothic" w:eastAsia="Times New Roman" w:hAnsi="Century Gothic" w:cs="Times New Roman"/>
          <w:bCs/>
          <w:color w:val="000000" w:themeColor="text1"/>
          <w:sz w:val="24"/>
          <w:szCs w:val="24"/>
          <w:lang w:eastAsia="en-ZA"/>
        </w:rPr>
        <w:t xml:space="preserve">Fund at an accredited health care service provider or health establishment and also stipulate the procedure to be followed when registering with the </w:t>
      </w:r>
      <w:r w:rsidR="00842C2F">
        <w:rPr>
          <w:rFonts w:ascii="Century Gothic" w:eastAsia="Times New Roman" w:hAnsi="Century Gothic" w:cs="Times New Roman"/>
          <w:bCs/>
          <w:color w:val="000000" w:themeColor="text1"/>
          <w:sz w:val="24"/>
          <w:szCs w:val="24"/>
          <w:lang w:eastAsia="en-ZA"/>
        </w:rPr>
        <w:t>F</w:t>
      </w:r>
      <w:r w:rsidR="007A3D02">
        <w:rPr>
          <w:rFonts w:ascii="Century Gothic" w:eastAsia="Times New Roman" w:hAnsi="Century Gothic" w:cs="Times New Roman"/>
          <w:bCs/>
          <w:color w:val="000000" w:themeColor="text1"/>
          <w:sz w:val="24"/>
          <w:szCs w:val="24"/>
          <w:lang w:eastAsia="en-ZA"/>
        </w:rPr>
        <w:t xml:space="preserve">und. This clause </w:t>
      </w:r>
      <w:r w:rsidR="00167432">
        <w:rPr>
          <w:rFonts w:ascii="Century Gothic" w:eastAsia="Times New Roman" w:hAnsi="Century Gothic" w:cs="Times New Roman"/>
          <w:bCs/>
          <w:color w:val="000000" w:themeColor="text1"/>
          <w:sz w:val="24"/>
          <w:szCs w:val="24"/>
          <w:lang w:eastAsia="en-ZA"/>
        </w:rPr>
        <w:t xml:space="preserve">further </w:t>
      </w:r>
      <w:r w:rsidR="007A3D02">
        <w:rPr>
          <w:rFonts w:ascii="Century Gothic" w:eastAsia="Times New Roman" w:hAnsi="Century Gothic" w:cs="Times New Roman"/>
          <w:bCs/>
          <w:color w:val="000000" w:themeColor="text1"/>
          <w:sz w:val="24"/>
          <w:szCs w:val="24"/>
          <w:lang w:eastAsia="en-ZA"/>
        </w:rPr>
        <w:t>provides that</w:t>
      </w:r>
      <w:r w:rsidR="007A3D02" w:rsidRPr="007A3D02">
        <w:rPr>
          <w:rFonts w:ascii="Century Gothic" w:eastAsia="Times New Roman" w:hAnsi="Century Gothic" w:cs="Times New Roman"/>
          <w:bCs/>
          <w:color w:val="000000" w:themeColor="text1"/>
          <w:sz w:val="24"/>
          <w:szCs w:val="24"/>
          <w:lang w:eastAsia="en-ZA"/>
        </w:rPr>
        <w:t xml:space="preserve"> a child born to a user must be regarded as having been registered automatically at birth</w:t>
      </w:r>
      <w:r w:rsidR="007A3D02">
        <w:rPr>
          <w:rFonts w:ascii="Century Gothic" w:eastAsia="Times New Roman" w:hAnsi="Century Gothic" w:cs="Times New Roman"/>
          <w:bCs/>
          <w:color w:val="000000" w:themeColor="text1"/>
          <w:sz w:val="24"/>
          <w:szCs w:val="24"/>
          <w:lang w:eastAsia="en-ZA"/>
        </w:rPr>
        <w:t xml:space="preserve">. However, </w:t>
      </w:r>
      <w:r w:rsidR="003675C7" w:rsidRPr="00CB117B">
        <w:rPr>
          <w:rFonts w:ascii="Century Gothic" w:eastAsia="Times New Roman" w:hAnsi="Century Gothic" w:cs="Times New Roman"/>
          <w:bCs/>
          <w:color w:val="000000" w:themeColor="text1"/>
          <w:sz w:val="24"/>
          <w:szCs w:val="24"/>
          <w:lang w:eastAsia="en-ZA"/>
        </w:rPr>
        <w:t>a supervising adult as contemplated in section 137(3) of the Children’s Act, 2005 (Act No. 38 of 2005) must register his or her child as a user with the Fund at an accredited health care service p</w:t>
      </w:r>
      <w:r w:rsidR="007A3D02">
        <w:rPr>
          <w:rFonts w:ascii="Century Gothic" w:eastAsia="Times New Roman" w:hAnsi="Century Gothic" w:cs="Times New Roman"/>
          <w:bCs/>
          <w:color w:val="000000" w:themeColor="text1"/>
          <w:sz w:val="24"/>
          <w:szCs w:val="24"/>
          <w:lang w:eastAsia="en-ZA"/>
        </w:rPr>
        <w:t>rovider or health establishment</w:t>
      </w:r>
      <w:r w:rsidR="00CB117B">
        <w:rPr>
          <w:rFonts w:ascii="Century Gothic" w:eastAsia="Times New Roman" w:hAnsi="Century Gothic" w:cs="Times New Roman"/>
          <w:bCs/>
          <w:color w:val="000000" w:themeColor="text1"/>
          <w:sz w:val="24"/>
          <w:szCs w:val="24"/>
          <w:lang w:eastAsia="en-ZA"/>
        </w:rPr>
        <w:t>;</w:t>
      </w:r>
    </w:p>
    <w:p w14:paraId="64281677" w14:textId="77777777" w:rsidR="00E46D9F" w:rsidRDefault="00E46D9F"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6505C16C" w14:textId="77777777" w:rsidR="00E46D9F" w:rsidRDefault="002C0C9E" w:rsidP="003D7C2B">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6 </w:t>
      </w:r>
    </w:p>
    <w:p w14:paraId="20BF41F9" w14:textId="397A77E4" w:rsidR="00CB117B" w:rsidRDefault="007000F9" w:rsidP="003D7C2B">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7000F9">
        <w:rPr>
          <w:rFonts w:ascii="Century Gothic" w:eastAsia="Times New Roman" w:hAnsi="Century Gothic" w:cs="Times New Roman"/>
          <w:bCs/>
          <w:color w:val="000000" w:themeColor="text1"/>
          <w:sz w:val="24"/>
          <w:szCs w:val="24"/>
          <w:lang w:eastAsia="en-ZA"/>
        </w:rPr>
        <w:t xml:space="preserve">Clause 6 </w:t>
      </w:r>
      <w:r w:rsidR="00CB117B">
        <w:rPr>
          <w:rFonts w:ascii="Century Gothic" w:eastAsia="Times New Roman" w:hAnsi="Century Gothic" w:cs="Times New Roman"/>
          <w:bCs/>
          <w:color w:val="000000" w:themeColor="text1"/>
          <w:sz w:val="24"/>
          <w:szCs w:val="24"/>
          <w:lang w:eastAsia="en-ZA"/>
        </w:rPr>
        <w:t xml:space="preserve">provides for the rights and entitlement of users </w:t>
      </w:r>
      <w:r w:rsidR="007A3D02">
        <w:rPr>
          <w:rFonts w:ascii="Century Gothic" w:eastAsia="Times New Roman" w:hAnsi="Century Gothic" w:cs="Times New Roman"/>
          <w:bCs/>
          <w:color w:val="000000" w:themeColor="text1"/>
          <w:sz w:val="24"/>
          <w:szCs w:val="24"/>
          <w:lang w:eastAsia="en-ZA"/>
        </w:rPr>
        <w:t>to the Fund</w:t>
      </w:r>
      <w:r w:rsidR="00167432">
        <w:rPr>
          <w:rFonts w:ascii="Century Gothic" w:eastAsia="Times New Roman" w:hAnsi="Century Gothic" w:cs="Times New Roman"/>
          <w:bCs/>
          <w:color w:val="000000" w:themeColor="text1"/>
          <w:sz w:val="24"/>
          <w:szCs w:val="24"/>
          <w:lang w:eastAsia="en-ZA"/>
        </w:rPr>
        <w:t>,</w:t>
      </w:r>
      <w:r w:rsidR="007A3D02" w:rsidRPr="007A3D02">
        <w:rPr>
          <w:rFonts w:ascii="Century Gothic" w:eastAsia="Times New Roman" w:hAnsi="Century Gothic" w:cs="Times New Roman"/>
          <w:bCs/>
          <w:color w:val="000000" w:themeColor="text1"/>
          <w:sz w:val="24"/>
          <w:szCs w:val="24"/>
          <w:lang w:eastAsia="en-ZA"/>
        </w:rPr>
        <w:t xml:space="preserve"> </w:t>
      </w:r>
      <w:r w:rsidR="007A3D02">
        <w:rPr>
          <w:rFonts w:ascii="Century Gothic" w:eastAsia="Times New Roman" w:hAnsi="Century Gothic" w:cs="Times New Roman"/>
          <w:bCs/>
          <w:color w:val="000000" w:themeColor="text1"/>
          <w:sz w:val="24"/>
          <w:szCs w:val="24"/>
          <w:lang w:eastAsia="en-ZA"/>
        </w:rPr>
        <w:t>within the State’s available and appropriate resources. The said rights and entitlements</w:t>
      </w:r>
      <w:r w:rsidR="00CB117B">
        <w:rPr>
          <w:rFonts w:ascii="Century Gothic" w:eastAsia="Times New Roman" w:hAnsi="Century Gothic" w:cs="Times New Roman"/>
          <w:bCs/>
          <w:color w:val="000000" w:themeColor="text1"/>
          <w:sz w:val="24"/>
          <w:szCs w:val="24"/>
          <w:lang w:eastAsia="en-ZA"/>
        </w:rPr>
        <w:t xml:space="preserve"> </w:t>
      </w:r>
      <w:r w:rsidR="007A3D02">
        <w:rPr>
          <w:rFonts w:ascii="Century Gothic" w:eastAsia="Times New Roman" w:hAnsi="Century Gothic" w:cs="Times New Roman"/>
          <w:bCs/>
          <w:color w:val="000000" w:themeColor="text1"/>
          <w:sz w:val="24"/>
          <w:szCs w:val="24"/>
          <w:lang w:eastAsia="en-ZA"/>
        </w:rPr>
        <w:t>to the Fund, include amongst others</w:t>
      </w:r>
      <w:r w:rsidR="00CB117B">
        <w:rPr>
          <w:rFonts w:ascii="Century Gothic" w:eastAsia="Times New Roman" w:hAnsi="Century Gothic" w:cs="Times New Roman"/>
          <w:bCs/>
          <w:color w:val="000000" w:themeColor="text1"/>
          <w:sz w:val="24"/>
          <w:szCs w:val="24"/>
          <w:lang w:eastAsia="en-ZA"/>
        </w:rPr>
        <w:t>-</w:t>
      </w:r>
    </w:p>
    <w:p w14:paraId="52367C97" w14:textId="0C574CD6" w:rsidR="002C0C9E" w:rsidRDefault="00CB117B"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lastRenderedPageBreak/>
        <w:t>receiv</w:t>
      </w:r>
      <w:r>
        <w:rPr>
          <w:rFonts w:ascii="Century Gothic" w:eastAsia="Times New Roman" w:hAnsi="Century Gothic" w:cs="Times New Roman"/>
          <w:bCs/>
          <w:color w:val="000000" w:themeColor="text1"/>
          <w:sz w:val="24"/>
          <w:szCs w:val="24"/>
          <w:lang w:eastAsia="en-ZA"/>
        </w:rPr>
        <w:t>ing</w:t>
      </w:r>
      <w:r w:rsidRPr="00CB117B">
        <w:rPr>
          <w:rFonts w:ascii="Century Gothic" w:eastAsia="Times New Roman" w:hAnsi="Century Gothic" w:cs="Times New Roman"/>
          <w:bCs/>
          <w:color w:val="000000" w:themeColor="text1"/>
          <w:sz w:val="24"/>
          <w:szCs w:val="24"/>
          <w:lang w:eastAsia="en-ZA"/>
        </w:rPr>
        <w:t xml:space="preserve"> necessary quality health care services free at the point of care from an accredited health care provider or health establishment upon proof of registration with the Fund</w:t>
      </w:r>
      <w:r w:rsidR="002C0C9E" w:rsidRPr="00CB117B">
        <w:rPr>
          <w:rFonts w:ascii="Century Gothic" w:eastAsia="Times New Roman" w:hAnsi="Century Gothic" w:cs="Times New Roman"/>
          <w:bCs/>
          <w:color w:val="000000" w:themeColor="text1"/>
          <w:sz w:val="24"/>
          <w:szCs w:val="24"/>
          <w:lang w:eastAsia="en-ZA"/>
        </w:rPr>
        <w:t>;</w:t>
      </w:r>
    </w:p>
    <w:p w14:paraId="2F344E44" w14:textId="371594C1" w:rsidR="00CB117B" w:rsidRDefault="00CB117B"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t xml:space="preserve">information relating to the Fund and health care service benefits </w:t>
      </w:r>
      <w:r>
        <w:rPr>
          <w:rFonts w:ascii="Century Gothic" w:eastAsia="Times New Roman" w:hAnsi="Century Gothic" w:cs="Times New Roman"/>
          <w:bCs/>
          <w:color w:val="000000" w:themeColor="text1"/>
          <w:sz w:val="24"/>
          <w:szCs w:val="24"/>
          <w:lang w:eastAsia="en-ZA"/>
        </w:rPr>
        <w:t xml:space="preserve">be made </w:t>
      </w:r>
      <w:r w:rsidRPr="00CB117B">
        <w:rPr>
          <w:rFonts w:ascii="Century Gothic" w:eastAsia="Times New Roman" w:hAnsi="Century Gothic" w:cs="Times New Roman"/>
          <w:bCs/>
          <w:color w:val="000000" w:themeColor="text1"/>
          <w:sz w:val="24"/>
          <w:szCs w:val="24"/>
          <w:lang w:eastAsia="en-ZA"/>
        </w:rPr>
        <w:t>available to users;</w:t>
      </w:r>
    </w:p>
    <w:p w14:paraId="41E23833" w14:textId="77777777" w:rsidR="00CB117B" w:rsidRPr="00CB117B" w:rsidRDefault="00CB117B"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t>not to be refused access to health care services on unreasonable grounds;</w:t>
      </w:r>
    </w:p>
    <w:p w14:paraId="7DC99550" w14:textId="6CAE751E" w:rsidR="00CB117B" w:rsidRPr="00CB117B" w:rsidRDefault="00CB117B"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t>not to be unfairly discriminated against as provided for in the Constitution and the Promotion of Equality and Prevention of Unfair Discrimination Act, 2000 (Act No. 4 of 2000);</w:t>
      </w:r>
    </w:p>
    <w:p w14:paraId="153FFDFF" w14:textId="65186C70" w:rsidR="00CB117B" w:rsidRPr="00CB117B" w:rsidRDefault="00CB117B"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CB117B">
        <w:rPr>
          <w:rFonts w:ascii="Century Gothic" w:eastAsia="Times New Roman" w:hAnsi="Century Gothic" w:cs="Times New Roman"/>
          <w:bCs/>
          <w:color w:val="000000" w:themeColor="text1"/>
          <w:sz w:val="24"/>
          <w:szCs w:val="24"/>
          <w:lang w:eastAsia="en-ZA"/>
        </w:rPr>
        <w:t xml:space="preserve">access </w:t>
      </w:r>
      <w:r w:rsidR="001C51BE">
        <w:rPr>
          <w:rFonts w:ascii="Century Gothic" w:eastAsia="Times New Roman" w:hAnsi="Century Gothic" w:cs="Times New Roman"/>
          <w:bCs/>
          <w:color w:val="000000" w:themeColor="text1"/>
          <w:sz w:val="24"/>
          <w:szCs w:val="24"/>
          <w:lang w:eastAsia="en-ZA"/>
        </w:rPr>
        <w:t xml:space="preserve">to </w:t>
      </w:r>
      <w:r w:rsidRPr="00CB117B">
        <w:rPr>
          <w:rFonts w:ascii="Century Gothic" w:eastAsia="Times New Roman" w:hAnsi="Century Gothic" w:cs="Times New Roman"/>
          <w:bCs/>
          <w:color w:val="000000" w:themeColor="text1"/>
          <w:sz w:val="24"/>
          <w:szCs w:val="24"/>
          <w:lang w:eastAsia="en-ZA"/>
        </w:rPr>
        <w:t>health care services within a reasonable time period;</w:t>
      </w:r>
    </w:p>
    <w:p w14:paraId="12370584" w14:textId="77777777" w:rsidR="001C51BE" w:rsidRDefault="001C51BE" w:rsidP="00E3119C">
      <w:pPr>
        <w:spacing w:after="0" w:line="360" w:lineRule="auto"/>
        <w:ind w:firstLine="567"/>
        <w:jc w:val="both"/>
        <w:rPr>
          <w:rFonts w:ascii="Century Gothic" w:eastAsia="Times New Roman" w:hAnsi="Century Gothic" w:cs="Times New Roman"/>
          <w:b/>
          <w:bCs/>
          <w:color w:val="000000" w:themeColor="text1"/>
          <w:sz w:val="24"/>
          <w:szCs w:val="24"/>
          <w:lang w:eastAsia="en-ZA"/>
        </w:rPr>
      </w:pPr>
    </w:p>
    <w:p w14:paraId="459062F8" w14:textId="4E619FA9" w:rsidR="00C56E25" w:rsidRDefault="002C0C9E" w:rsidP="003D7C2B">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7 </w:t>
      </w:r>
    </w:p>
    <w:p w14:paraId="0F568E58" w14:textId="792C2BCF" w:rsidR="002C0C9E" w:rsidRDefault="007000F9" w:rsidP="003D7C2B">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D91070">
        <w:rPr>
          <w:rFonts w:ascii="Century Gothic" w:eastAsia="Times New Roman" w:hAnsi="Century Gothic" w:cs="Times New Roman"/>
          <w:bCs/>
          <w:color w:val="000000" w:themeColor="text1"/>
          <w:sz w:val="24"/>
          <w:szCs w:val="24"/>
          <w:lang w:eastAsia="en-ZA"/>
        </w:rPr>
        <w:t xml:space="preserve">Clause </w:t>
      </w:r>
      <w:r w:rsidR="00F34E41">
        <w:rPr>
          <w:rFonts w:ascii="Century Gothic" w:eastAsia="Times New Roman" w:hAnsi="Century Gothic" w:cs="Times New Roman"/>
          <w:bCs/>
          <w:color w:val="000000" w:themeColor="text1"/>
          <w:sz w:val="24"/>
          <w:szCs w:val="24"/>
          <w:lang w:eastAsia="en-ZA"/>
        </w:rPr>
        <w:t xml:space="preserve">7 </w:t>
      </w:r>
      <w:r w:rsidR="002C0C9E" w:rsidRPr="00D91070">
        <w:rPr>
          <w:rFonts w:ascii="Century Gothic" w:eastAsia="Times New Roman" w:hAnsi="Century Gothic" w:cs="Times New Roman"/>
          <w:bCs/>
          <w:color w:val="000000" w:themeColor="text1"/>
          <w:sz w:val="24"/>
          <w:szCs w:val="24"/>
          <w:lang w:eastAsia="en-ZA"/>
        </w:rPr>
        <w:t xml:space="preserve">provides for </w:t>
      </w:r>
      <w:r w:rsidR="007A3D02">
        <w:rPr>
          <w:rFonts w:ascii="Century Gothic" w:eastAsia="Times New Roman" w:hAnsi="Century Gothic" w:cs="Times New Roman"/>
          <w:bCs/>
          <w:color w:val="000000" w:themeColor="text1"/>
          <w:sz w:val="24"/>
          <w:szCs w:val="24"/>
          <w:lang w:eastAsia="en-ZA"/>
        </w:rPr>
        <w:t>health care services coverage and states that</w:t>
      </w:r>
      <w:r w:rsidR="00A629CE">
        <w:rPr>
          <w:rFonts w:ascii="Century Gothic" w:eastAsia="Times New Roman" w:hAnsi="Century Gothic" w:cs="Times New Roman"/>
          <w:bCs/>
          <w:color w:val="000000" w:themeColor="text1"/>
          <w:sz w:val="24"/>
          <w:szCs w:val="24"/>
          <w:lang w:eastAsia="en-ZA"/>
        </w:rPr>
        <w:t xml:space="preserve">- </w:t>
      </w:r>
    </w:p>
    <w:p w14:paraId="7FC956E2" w14:textId="77777777" w:rsidR="00A629CE" w:rsidRDefault="00A629CE"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A629CE">
        <w:rPr>
          <w:rFonts w:ascii="Century Gothic" w:eastAsia="Times New Roman" w:hAnsi="Century Gothic" w:cs="Times New Roman"/>
          <w:bCs/>
          <w:color w:val="000000" w:themeColor="text1"/>
          <w:sz w:val="24"/>
          <w:szCs w:val="24"/>
          <w:lang w:eastAsia="en-ZA"/>
        </w:rPr>
        <w:t xml:space="preserve">a user must receive the health care services that he or she is entitled to under this Act from a health care service provider or health establishment at which the user had registered for the purposes of receiving those health care services; </w:t>
      </w:r>
    </w:p>
    <w:p w14:paraId="4590086A" w14:textId="0877AE85" w:rsidR="00A629CE" w:rsidRPr="00E83122" w:rsidRDefault="00A629CE"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E83122">
        <w:rPr>
          <w:rFonts w:ascii="Century Gothic" w:eastAsia="Times New Roman" w:hAnsi="Century Gothic" w:cs="Times New Roman"/>
          <w:bCs/>
          <w:color w:val="000000" w:themeColor="text1"/>
          <w:sz w:val="24"/>
          <w:szCs w:val="24"/>
          <w:lang w:eastAsia="en-ZA"/>
        </w:rPr>
        <w:t>should a user be u</w:t>
      </w:r>
      <w:r w:rsidR="0029349C" w:rsidRPr="00E83122">
        <w:rPr>
          <w:rFonts w:ascii="Century Gothic" w:eastAsia="Times New Roman" w:hAnsi="Century Gothic" w:cs="Times New Roman"/>
          <w:bCs/>
          <w:color w:val="000000" w:themeColor="text1"/>
          <w:sz w:val="24"/>
          <w:szCs w:val="24"/>
          <w:lang w:eastAsia="en-ZA"/>
        </w:rPr>
        <w:t xml:space="preserve">nable to access the health care, </w:t>
      </w:r>
      <w:r w:rsidRPr="00E83122">
        <w:rPr>
          <w:rFonts w:ascii="Century Gothic" w:eastAsia="Times New Roman" w:hAnsi="Century Gothic" w:cs="Times New Roman"/>
          <w:bCs/>
          <w:color w:val="000000" w:themeColor="text1"/>
          <w:sz w:val="24"/>
          <w:szCs w:val="24"/>
          <w:lang w:eastAsia="en-ZA"/>
        </w:rPr>
        <w:t>service provider or health establishment with whom or at which the u</w:t>
      </w:r>
      <w:r w:rsidR="0029349C" w:rsidRPr="00E83122">
        <w:rPr>
          <w:rFonts w:ascii="Century Gothic" w:eastAsia="Times New Roman" w:hAnsi="Century Gothic" w:cs="Times New Roman"/>
          <w:bCs/>
          <w:color w:val="000000" w:themeColor="text1"/>
          <w:sz w:val="24"/>
          <w:szCs w:val="24"/>
          <w:lang w:eastAsia="en-ZA"/>
        </w:rPr>
        <w:t>ser is registered</w:t>
      </w:r>
      <w:r w:rsidRPr="00E83122">
        <w:rPr>
          <w:rFonts w:ascii="Century Gothic" w:eastAsia="Times New Roman" w:hAnsi="Century Gothic" w:cs="Times New Roman"/>
          <w:bCs/>
          <w:color w:val="000000" w:themeColor="text1"/>
          <w:sz w:val="24"/>
          <w:szCs w:val="24"/>
          <w:lang w:eastAsia="en-ZA"/>
        </w:rPr>
        <w:t xml:space="preserve">, such portability of health services </w:t>
      </w:r>
      <w:r w:rsidR="00E83122" w:rsidRPr="00E83122">
        <w:rPr>
          <w:rFonts w:ascii="Century Gothic" w:eastAsia="Times New Roman" w:hAnsi="Century Gothic" w:cs="Times New Roman"/>
          <w:bCs/>
          <w:color w:val="000000" w:themeColor="text1"/>
          <w:sz w:val="24"/>
          <w:szCs w:val="24"/>
          <w:lang w:eastAsia="en-ZA"/>
        </w:rPr>
        <w:t>(“portability of health care services’’, in respect of a user, means the ability of a user to access health care services by an accredited health care service provider or at an accredited health establishment other than by the health care services provider or at the health establishment with whom or at which that user is registered</w:t>
      </w:r>
      <w:r w:rsidR="00E83122">
        <w:rPr>
          <w:rFonts w:ascii="Century Gothic" w:eastAsia="Times New Roman" w:hAnsi="Century Gothic" w:cs="Times New Roman"/>
          <w:bCs/>
          <w:color w:val="000000" w:themeColor="text1"/>
          <w:sz w:val="24"/>
          <w:szCs w:val="24"/>
          <w:lang w:eastAsia="en-ZA"/>
        </w:rPr>
        <w:t xml:space="preserve">) </w:t>
      </w:r>
      <w:r w:rsidRPr="00E83122">
        <w:rPr>
          <w:rFonts w:ascii="Century Gothic" w:eastAsia="Times New Roman" w:hAnsi="Century Gothic" w:cs="Times New Roman"/>
          <w:bCs/>
          <w:color w:val="000000" w:themeColor="text1"/>
          <w:sz w:val="24"/>
          <w:szCs w:val="24"/>
          <w:lang w:eastAsia="en-ZA"/>
        </w:rPr>
        <w:t>as may be prescribed</w:t>
      </w:r>
      <w:r w:rsidR="00E83122">
        <w:rPr>
          <w:rFonts w:ascii="Century Gothic" w:eastAsia="Times New Roman" w:hAnsi="Century Gothic" w:cs="Times New Roman"/>
          <w:bCs/>
          <w:color w:val="000000" w:themeColor="text1"/>
          <w:sz w:val="24"/>
          <w:szCs w:val="24"/>
          <w:lang w:eastAsia="en-ZA"/>
        </w:rPr>
        <w:t>,</w:t>
      </w:r>
      <w:r w:rsidRPr="00E83122">
        <w:rPr>
          <w:rFonts w:ascii="Century Gothic" w:eastAsia="Times New Roman" w:hAnsi="Century Gothic" w:cs="Times New Roman"/>
          <w:bCs/>
          <w:color w:val="000000" w:themeColor="text1"/>
          <w:sz w:val="24"/>
          <w:szCs w:val="24"/>
          <w:lang w:eastAsia="en-ZA"/>
        </w:rPr>
        <w:t xml:space="preserve"> must be available to that user;</w:t>
      </w:r>
    </w:p>
    <w:p w14:paraId="2E99A1C8" w14:textId="28DF7A13" w:rsidR="00A629CE" w:rsidRPr="00A629CE" w:rsidRDefault="00A629CE"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A629CE">
        <w:rPr>
          <w:rFonts w:ascii="Century Gothic" w:eastAsia="Times New Roman" w:hAnsi="Century Gothic" w:cs="Times New Roman"/>
          <w:bCs/>
          <w:color w:val="000000" w:themeColor="text1"/>
          <w:sz w:val="24"/>
          <w:szCs w:val="24"/>
          <w:lang w:eastAsia="en-ZA"/>
        </w:rPr>
        <w:t xml:space="preserve">should a health care service provider or health establishment not be able to provide the necessary health care services, the health care service provider or health establishment in question must transfer the user concerned to another appropriate health care service provider or health </w:t>
      </w:r>
      <w:r w:rsidRPr="00A629CE">
        <w:rPr>
          <w:rFonts w:ascii="Century Gothic" w:eastAsia="Times New Roman" w:hAnsi="Century Gothic" w:cs="Times New Roman"/>
          <w:bCs/>
          <w:color w:val="000000" w:themeColor="text1"/>
          <w:sz w:val="24"/>
          <w:szCs w:val="24"/>
          <w:lang w:eastAsia="en-ZA"/>
        </w:rPr>
        <w:lastRenderedPageBreak/>
        <w:t>establishment that is capable of providing the necessary health care services</w:t>
      </w:r>
      <w:r w:rsidR="0029349C">
        <w:rPr>
          <w:rFonts w:ascii="Century Gothic" w:eastAsia="Times New Roman" w:hAnsi="Century Gothic" w:cs="Times New Roman"/>
          <w:bCs/>
          <w:color w:val="000000" w:themeColor="text1"/>
          <w:sz w:val="24"/>
          <w:szCs w:val="24"/>
          <w:lang w:eastAsia="en-ZA"/>
        </w:rPr>
        <w:t>;</w:t>
      </w:r>
    </w:p>
    <w:p w14:paraId="2D3824B5" w14:textId="77777777" w:rsidR="0029349C" w:rsidRDefault="0029349C"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5D94DF4C" w14:textId="2E9B02DB" w:rsidR="00C56E25" w:rsidRDefault="0029349C" w:rsidP="003D7C2B">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29349C">
        <w:rPr>
          <w:rFonts w:ascii="Century Gothic" w:eastAsia="Times New Roman" w:hAnsi="Century Gothic" w:cs="Times New Roman"/>
          <w:bCs/>
          <w:color w:val="000000" w:themeColor="text1"/>
          <w:sz w:val="24"/>
          <w:szCs w:val="24"/>
          <w:lang w:eastAsia="en-ZA"/>
        </w:rPr>
        <w:t>This cl</w:t>
      </w:r>
      <w:r>
        <w:rPr>
          <w:rFonts w:ascii="Century Gothic" w:eastAsia="Times New Roman" w:hAnsi="Century Gothic" w:cs="Times New Roman"/>
          <w:bCs/>
          <w:color w:val="000000" w:themeColor="text1"/>
          <w:sz w:val="24"/>
          <w:szCs w:val="24"/>
          <w:lang w:eastAsia="en-ZA"/>
        </w:rPr>
        <w:t>a</w:t>
      </w:r>
      <w:r w:rsidRPr="0029349C">
        <w:rPr>
          <w:rFonts w:ascii="Century Gothic" w:eastAsia="Times New Roman" w:hAnsi="Century Gothic" w:cs="Times New Roman"/>
          <w:bCs/>
          <w:color w:val="000000" w:themeColor="text1"/>
          <w:sz w:val="24"/>
          <w:szCs w:val="24"/>
          <w:lang w:eastAsia="en-ZA"/>
        </w:rPr>
        <w:t>use further provides</w:t>
      </w:r>
      <w:r>
        <w:rPr>
          <w:rFonts w:ascii="Century Gothic" w:eastAsia="Times New Roman" w:hAnsi="Century Gothic" w:cs="Times New Roman"/>
          <w:bCs/>
          <w:color w:val="000000" w:themeColor="text1"/>
          <w:sz w:val="24"/>
          <w:szCs w:val="24"/>
          <w:lang w:eastAsia="en-ZA"/>
        </w:rPr>
        <w:t xml:space="preserve"> for how the health care services must be accessed by the user and state that a user-</w:t>
      </w:r>
    </w:p>
    <w:p w14:paraId="5BDD539F" w14:textId="60EE4C10" w:rsidR="0029349C" w:rsidRPr="0029349C" w:rsidRDefault="0029349C"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29349C">
        <w:rPr>
          <w:rFonts w:ascii="Century Gothic" w:eastAsia="Times New Roman" w:hAnsi="Century Gothic" w:cs="Times New Roman"/>
          <w:bCs/>
          <w:color w:val="000000" w:themeColor="text1"/>
          <w:sz w:val="24"/>
          <w:szCs w:val="24"/>
          <w:lang w:eastAsia="en-ZA"/>
        </w:rPr>
        <w:t>must first access health care services at a primary health care level as the entry into the health system;</w:t>
      </w:r>
    </w:p>
    <w:p w14:paraId="601D47FE" w14:textId="0F2B5182" w:rsidR="0029349C" w:rsidRPr="0029349C" w:rsidRDefault="0029349C"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29349C">
        <w:rPr>
          <w:rFonts w:ascii="Century Gothic" w:eastAsia="Times New Roman" w:hAnsi="Century Gothic" w:cs="Times New Roman"/>
          <w:bCs/>
          <w:color w:val="000000" w:themeColor="text1"/>
          <w:sz w:val="24"/>
          <w:szCs w:val="24"/>
          <w:lang w:eastAsia="en-ZA"/>
        </w:rPr>
        <w:t>must adhere to the referral pathways prescribed for health care service providers or health establishments; and</w:t>
      </w:r>
    </w:p>
    <w:p w14:paraId="591605C0" w14:textId="5B595A81" w:rsidR="0029349C" w:rsidRPr="0029349C" w:rsidRDefault="0029349C" w:rsidP="003D7C2B">
      <w:pPr>
        <w:pStyle w:val="ListParagraph"/>
        <w:numPr>
          <w:ilvl w:val="1"/>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29349C">
        <w:rPr>
          <w:rFonts w:ascii="Century Gothic" w:eastAsia="Times New Roman" w:hAnsi="Century Gothic" w:cs="Times New Roman"/>
          <w:bCs/>
          <w:color w:val="000000" w:themeColor="text1"/>
          <w:sz w:val="24"/>
          <w:szCs w:val="24"/>
          <w:lang w:eastAsia="en-ZA"/>
        </w:rPr>
        <w:t>is not entitled to health care services purchased by the Fund if he or she fails to adhere to the prescribed referral pathways;</w:t>
      </w:r>
    </w:p>
    <w:p w14:paraId="4129386D" w14:textId="77777777" w:rsidR="003D7C2B" w:rsidRDefault="003D7C2B" w:rsidP="003D7C2B">
      <w:pPr>
        <w:spacing w:after="0" w:line="360" w:lineRule="auto"/>
        <w:jc w:val="both"/>
        <w:rPr>
          <w:rFonts w:ascii="Century Gothic" w:eastAsia="Times New Roman" w:hAnsi="Century Gothic" w:cs="Times New Roman"/>
          <w:b/>
          <w:bCs/>
          <w:color w:val="000000" w:themeColor="text1"/>
          <w:sz w:val="24"/>
          <w:szCs w:val="24"/>
          <w:lang w:eastAsia="en-ZA"/>
        </w:rPr>
      </w:pPr>
    </w:p>
    <w:p w14:paraId="65D080A7" w14:textId="4495C812" w:rsidR="00C56E25" w:rsidRDefault="002C0C9E" w:rsidP="003D7C2B">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8 </w:t>
      </w:r>
    </w:p>
    <w:p w14:paraId="297A803C" w14:textId="2E7C781B" w:rsidR="00762F32" w:rsidRPr="00762F32" w:rsidRDefault="00D91070" w:rsidP="003D7C2B">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762F32">
        <w:rPr>
          <w:rFonts w:ascii="Century Gothic" w:eastAsia="Times New Roman" w:hAnsi="Century Gothic" w:cs="Times New Roman"/>
          <w:bCs/>
          <w:color w:val="000000" w:themeColor="text1"/>
          <w:sz w:val="24"/>
          <w:szCs w:val="24"/>
          <w:lang w:eastAsia="en-ZA"/>
        </w:rPr>
        <w:t xml:space="preserve">This Clause </w:t>
      </w:r>
      <w:r w:rsidR="002C0C9E" w:rsidRPr="00762F32">
        <w:rPr>
          <w:rFonts w:ascii="Century Gothic" w:eastAsia="Times New Roman" w:hAnsi="Century Gothic" w:cs="Times New Roman"/>
          <w:bCs/>
          <w:color w:val="000000" w:themeColor="text1"/>
          <w:sz w:val="24"/>
          <w:szCs w:val="24"/>
          <w:lang w:eastAsia="en-ZA"/>
        </w:rPr>
        <w:t>provides for co</w:t>
      </w:r>
      <w:r w:rsidR="00157BAD" w:rsidRPr="00762F32">
        <w:rPr>
          <w:rFonts w:ascii="Century Gothic" w:eastAsia="Times New Roman" w:hAnsi="Century Gothic" w:cs="Times New Roman"/>
          <w:bCs/>
          <w:color w:val="000000" w:themeColor="text1"/>
          <w:sz w:val="24"/>
          <w:szCs w:val="24"/>
          <w:lang w:eastAsia="en-ZA"/>
        </w:rPr>
        <w:t xml:space="preserve">st coverage by the Fund </w:t>
      </w:r>
      <w:r w:rsidR="00762F32" w:rsidRPr="00762F32">
        <w:rPr>
          <w:rFonts w:ascii="Century Gothic" w:eastAsia="Times New Roman" w:hAnsi="Century Gothic" w:cs="Times New Roman"/>
          <w:bCs/>
          <w:color w:val="000000" w:themeColor="text1"/>
          <w:sz w:val="24"/>
          <w:szCs w:val="24"/>
          <w:lang w:eastAsia="en-ZA"/>
        </w:rPr>
        <w:t>for</w:t>
      </w:r>
      <w:r w:rsidR="00157BAD" w:rsidRPr="00762F32">
        <w:rPr>
          <w:rFonts w:ascii="Century Gothic" w:eastAsia="Times New Roman" w:hAnsi="Century Gothic" w:cs="Times New Roman"/>
          <w:bCs/>
          <w:color w:val="000000" w:themeColor="text1"/>
          <w:sz w:val="24"/>
          <w:szCs w:val="24"/>
          <w:lang w:eastAsia="en-ZA"/>
        </w:rPr>
        <w:t xml:space="preserve"> the registered user. However, </w:t>
      </w:r>
      <w:r w:rsidR="00762F32" w:rsidRPr="00762F32">
        <w:rPr>
          <w:rFonts w:ascii="Century Gothic" w:eastAsia="Times New Roman" w:hAnsi="Century Gothic" w:cs="Times New Roman"/>
          <w:bCs/>
          <w:color w:val="000000" w:themeColor="text1"/>
          <w:sz w:val="24"/>
          <w:szCs w:val="24"/>
          <w:lang w:eastAsia="en-ZA"/>
        </w:rPr>
        <w:t>a</w:t>
      </w:r>
      <w:r w:rsidR="00157BAD" w:rsidRPr="00762F32">
        <w:rPr>
          <w:rFonts w:ascii="Century Gothic" w:eastAsia="Times New Roman" w:hAnsi="Century Gothic" w:cs="Times New Roman"/>
          <w:bCs/>
          <w:color w:val="000000" w:themeColor="text1"/>
          <w:sz w:val="24"/>
          <w:szCs w:val="24"/>
          <w:lang w:eastAsia="en-ZA"/>
        </w:rPr>
        <w:t xml:space="preserve"> person or user, as the case may be, must pay for health care services rendered directly, through a voluntary medical insurance scheme or through any other private</w:t>
      </w:r>
      <w:r w:rsidR="00762F32" w:rsidRPr="00762F32">
        <w:rPr>
          <w:rFonts w:ascii="Century Gothic" w:eastAsia="Times New Roman" w:hAnsi="Century Gothic" w:cs="Times New Roman"/>
          <w:bCs/>
          <w:color w:val="000000" w:themeColor="text1"/>
          <w:sz w:val="24"/>
          <w:szCs w:val="24"/>
          <w:lang w:eastAsia="en-ZA"/>
        </w:rPr>
        <w:t xml:space="preserve"> insurance scheme, if such person or user is not entitled to health care services purchased by the Fund, fails to comply with referral pathways prescribed by a health care service provider or health establishment,</w:t>
      </w:r>
      <w:r w:rsidR="00762F32" w:rsidRPr="00762F32">
        <w:t xml:space="preserve"> </w:t>
      </w:r>
      <w:r w:rsidR="00762F32" w:rsidRPr="00762F32">
        <w:rPr>
          <w:rFonts w:ascii="Century Gothic" w:eastAsia="Times New Roman" w:hAnsi="Century Gothic" w:cs="Times New Roman"/>
          <w:bCs/>
          <w:color w:val="000000" w:themeColor="text1"/>
          <w:sz w:val="24"/>
          <w:szCs w:val="24"/>
          <w:lang w:eastAsia="en-ZA"/>
        </w:rPr>
        <w:t>seeks services that are not deemed medically necessary or seeks treatment that is not included in the Formulary;</w:t>
      </w:r>
    </w:p>
    <w:p w14:paraId="72A35971" w14:textId="2ED37638" w:rsidR="00762F32" w:rsidRDefault="00762F32"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147134C3" w14:textId="5CB68A2A" w:rsidR="00C56E25" w:rsidRDefault="00762F32" w:rsidP="003D7C2B">
      <w:pPr>
        <w:spacing w:after="0" w:line="360" w:lineRule="auto"/>
        <w:jc w:val="both"/>
        <w:rPr>
          <w:rFonts w:ascii="Century Gothic" w:eastAsia="Times New Roman" w:hAnsi="Century Gothic" w:cs="Times New Roman"/>
          <w:b/>
          <w:bCs/>
          <w:sz w:val="24"/>
          <w:szCs w:val="24"/>
          <w:lang w:eastAsia="en-ZA"/>
        </w:rPr>
      </w:pPr>
      <w:r>
        <w:rPr>
          <w:rFonts w:ascii="Century Gothic" w:eastAsia="Times New Roman" w:hAnsi="Century Gothic" w:cs="Times New Roman"/>
          <w:b/>
          <w:bCs/>
          <w:sz w:val="24"/>
          <w:szCs w:val="24"/>
          <w:lang w:eastAsia="en-ZA"/>
        </w:rPr>
        <w:t xml:space="preserve">Clauses 9 </w:t>
      </w:r>
    </w:p>
    <w:p w14:paraId="6312AD3A" w14:textId="77777777" w:rsidR="00762F32" w:rsidRDefault="00762F32" w:rsidP="003D7C2B">
      <w:pPr>
        <w:pStyle w:val="ListParagraph"/>
        <w:numPr>
          <w:ilvl w:val="0"/>
          <w:numId w:val="33"/>
        </w:numPr>
        <w:spacing w:after="0" w:line="360" w:lineRule="auto"/>
        <w:ind w:left="567" w:hanging="567"/>
        <w:jc w:val="both"/>
        <w:rPr>
          <w:rFonts w:ascii="Century Gothic" w:eastAsia="Times New Roman" w:hAnsi="Century Gothic" w:cs="Times New Roman"/>
          <w:bCs/>
          <w:sz w:val="24"/>
          <w:szCs w:val="24"/>
          <w:lang w:eastAsia="en-ZA"/>
        </w:rPr>
      </w:pPr>
      <w:r w:rsidRPr="00762F32">
        <w:rPr>
          <w:rFonts w:ascii="Century Gothic" w:eastAsia="Times New Roman" w:hAnsi="Century Gothic" w:cs="Times New Roman"/>
          <w:bCs/>
          <w:sz w:val="24"/>
          <w:szCs w:val="24"/>
          <w:lang w:eastAsia="en-ZA"/>
        </w:rPr>
        <w:t xml:space="preserve">This Clause provide for the establishment of the Fund as an autonomous public entity, as contained in Schedule 3A to the Public Finance Management Act. </w:t>
      </w:r>
    </w:p>
    <w:p w14:paraId="5D63F8A0" w14:textId="77777777" w:rsidR="00762F32" w:rsidRDefault="00762F32" w:rsidP="00E3119C">
      <w:pPr>
        <w:pStyle w:val="ListParagraph"/>
        <w:spacing w:after="0" w:line="360" w:lineRule="auto"/>
        <w:ind w:left="1290"/>
        <w:jc w:val="both"/>
        <w:rPr>
          <w:rFonts w:ascii="Century Gothic" w:eastAsia="Times New Roman" w:hAnsi="Century Gothic" w:cs="Times New Roman"/>
          <w:bCs/>
          <w:sz w:val="24"/>
          <w:szCs w:val="24"/>
          <w:lang w:eastAsia="en-ZA"/>
        </w:rPr>
      </w:pPr>
    </w:p>
    <w:p w14:paraId="69773F00" w14:textId="77777777" w:rsidR="003D7C2B" w:rsidRDefault="003D7C2B" w:rsidP="003D7C2B">
      <w:pPr>
        <w:spacing w:after="0" w:line="360" w:lineRule="auto"/>
        <w:jc w:val="both"/>
        <w:rPr>
          <w:rFonts w:ascii="Century Gothic" w:eastAsia="Times New Roman" w:hAnsi="Century Gothic" w:cs="Times New Roman"/>
          <w:b/>
          <w:bCs/>
          <w:sz w:val="24"/>
          <w:szCs w:val="24"/>
          <w:lang w:eastAsia="en-ZA"/>
        </w:rPr>
      </w:pPr>
    </w:p>
    <w:p w14:paraId="004B787F" w14:textId="6BB71395" w:rsidR="00762F32" w:rsidRPr="003D7C2B" w:rsidRDefault="00762F32" w:rsidP="003D7C2B">
      <w:pPr>
        <w:spacing w:after="0" w:line="360" w:lineRule="auto"/>
        <w:jc w:val="both"/>
        <w:rPr>
          <w:rFonts w:ascii="Century Gothic" w:eastAsia="Times New Roman" w:hAnsi="Century Gothic" w:cs="Times New Roman"/>
          <w:b/>
          <w:bCs/>
          <w:sz w:val="24"/>
          <w:szCs w:val="24"/>
          <w:lang w:eastAsia="en-ZA"/>
        </w:rPr>
      </w:pPr>
      <w:r w:rsidRPr="003D7C2B">
        <w:rPr>
          <w:rFonts w:ascii="Century Gothic" w:eastAsia="Times New Roman" w:hAnsi="Century Gothic" w:cs="Times New Roman"/>
          <w:b/>
          <w:bCs/>
          <w:sz w:val="24"/>
          <w:szCs w:val="24"/>
          <w:lang w:eastAsia="en-ZA"/>
        </w:rPr>
        <w:t xml:space="preserve">Clauses </w:t>
      </w:r>
      <w:r w:rsidR="00472861" w:rsidRPr="003D7C2B">
        <w:rPr>
          <w:rFonts w:ascii="Century Gothic" w:eastAsia="Times New Roman" w:hAnsi="Century Gothic" w:cs="Times New Roman"/>
          <w:b/>
          <w:bCs/>
          <w:sz w:val="24"/>
          <w:szCs w:val="24"/>
          <w:lang w:eastAsia="en-ZA"/>
        </w:rPr>
        <w:t xml:space="preserve">10 </w:t>
      </w:r>
    </w:p>
    <w:p w14:paraId="7F3386EA" w14:textId="77B13E1D" w:rsidR="00762F32" w:rsidRPr="00762F32" w:rsidRDefault="00762F32" w:rsidP="00CA0B77">
      <w:pPr>
        <w:pStyle w:val="ListParagraph"/>
        <w:numPr>
          <w:ilvl w:val="0"/>
          <w:numId w:val="33"/>
        </w:numPr>
        <w:spacing w:after="0" w:line="360" w:lineRule="auto"/>
        <w:ind w:left="567" w:hanging="567"/>
        <w:jc w:val="both"/>
        <w:rPr>
          <w:rFonts w:ascii="Century Gothic" w:eastAsia="Times New Roman" w:hAnsi="Century Gothic" w:cs="Times New Roman"/>
          <w:bCs/>
          <w:sz w:val="24"/>
          <w:szCs w:val="24"/>
          <w:lang w:eastAsia="en-ZA"/>
        </w:rPr>
      </w:pPr>
      <w:r w:rsidRPr="00762F32">
        <w:rPr>
          <w:rFonts w:ascii="Century Gothic" w:eastAsia="Times New Roman" w:hAnsi="Century Gothic" w:cs="Times New Roman"/>
          <w:bCs/>
          <w:sz w:val="24"/>
          <w:szCs w:val="24"/>
          <w:lang w:eastAsia="en-ZA"/>
        </w:rPr>
        <w:t>Clause 10 provides for function</w:t>
      </w:r>
      <w:r w:rsidR="00CA0B77">
        <w:rPr>
          <w:rFonts w:ascii="Century Gothic" w:eastAsia="Times New Roman" w:hAnsi="Century Gothic" w:cs="Times New Roman"/>
          <w:bCs/>
          <w:sz w:val="24"/>
          <w:szCs w:val="24"/>
          <w:lang w:eastAsia="en-ZA"/>
        </w:rPr>
        <w:t>s</w:t>
      </w:r>
      <w:r w:rsidRPr="00762F32">
        <w:rPr>
          <w:rFonts w:ascii="Century Gothic" w:eastAsia="Times New Roman" w:hAnsi="Century Gothic" w:cs="Times New Roman"/>
          <w:bCs/>
          <w:sz w:val="24"/>
          <w:szCs w:val="24"/>
          <w:lang w:eastAsia="en-ZA"/>
        </w:rPr>
        <w:t xml:space="preserve"> of</w:t>
      </w:r>
      <w:r w:rsidR="00C8536B">
        <w:rPr>
          <w:rFonts w:ascii="Century Gothic" w:eastAsia="Times New Roman" w:hAnsi="Century Gothic" w:cs="Times New Roman"/>
          <w:bCs/>
          <w:sz w:val="24"/>
          <w:szCs w:val="24"/>
          <w:lang w:eastAsia="en-ZA"/>
        </w:rPr>
        <w:t xml:space="preserve"> the Fund which include purchasing</w:t>
      </w:r>
      <w:r w:rsidRPr="00762F32">
        <w:rPr>
          <w:rFonts w:ascii="Century Gothic" w:eastAsia="Times New Roman" w:hAnsi="Century Gothic" w:cs="Times New Roman"/>
          <w:bCs/>
          <w:sz w:val="24"/>
          <w:szCs w:val="24"/>
          <w:lang w:eastAsia="en-ZA"/>
        </w:rPr>
        <w:t xml:space="preserve"> </w:t>
      </w:r>
      <w:r w:rsidR="00C8536B">
        <w:rPr>
          <w:rFonts w:ascii="Century Gothic" w:eastAsia="Times New Roman" w:hAnsi="Century Gothic" w:cs="Times New Roman"/>
          <w:bCs/>
          <w:sz w:val="24"/>
          <w:szCs w:val="24"/>
          <w:lang w:eastAsia="en-ZA"/>
        </w:rPr>
        <w:t xml:space="preserve">of </w:t>
      </w:r>
      <w:r w:rsidRPr="00762F32">
        <w:rPr>
          <w:rFonts w:ascii="Century Gothic" w:eastAsia="Times New Roman" w:hAnsi="Century Gothic" w:cs="Times New Roman"/>
          <w:bCs/>
          <w:sz w:val="24"/>
          <w:szCs w:val="24"/>
          <w:lang w:eastAsia="en-ZA"/>
        </w:rPr>
        <w:t xml:space="preserve">health care services on behalf of users as advised by the Benefits Advisory Committee; </w:t>
      </w:r>
      <w:r w:rsidRPr="00762F32">
        <w:rPr>
          <w:rFonts w:ascii="Century Gothic" w:eastAsia="Times New Roman" w:hAnsi="Century Gothic" w:cs="Times New Roman"/>
          <w:bCs/>
          <w:sz w:val="24"/>
          <w:szCs w:val="24"/>
          <w:lang w:eastAsia="en-ZA"/>
        </w:rPr>
        <w:lastRenderedPageBreak/>
        <w:t>enter</w:t>
      </w:r>
      <w:r w:rsidR="00C8536B">
        <w:rPr>
          <w:rFonts w:ascii="Century Gothic" w:eastAsia="Times New Roman" w:hAnsi="Century Gothic" w:cs="Times New Roman"/>
          <w:bCs/>
          <w:sz w:val="24"/>
          <w:szCs w:val="24"/>
          <w:lang w:eastAsia="en-ZA"/>
        </w:rPr>
        <w:t>ing</w:t>
      </w:r>
      <w:r w:rsidRPr="00762F32">
        <w:rPr>
          <w:rFonts w:ascii="Century Gothic" w:eastAsia="Times New Roman" w:hAnsi="Century Gothic" w:cs="Times New Roman"/>
          <w:bCs/>
          <w:sz w:val="24"/>
          <w:szCs w:val="24"/>
          <w:lang w:eastAsia="en-ZA"/>
        </w:rPr>
        <w:t xml:space="preserve"> into contracts with accredited health care service providers based on the health care needs of users;</w:t>
      </w:r>
    </w:p>
    <w:p w14:paraId="068E49D2" w14:textId="77777777" w:rsidR="00762F32" w:rsidRDefault="00762F32" w:rsidP="00E3119C">
      <w:pPr>
        <w:pStyle w:val="ListParagraph"/>
        <w:spacing w:after="0" w:line="360" w:lineRule="auto"/>
        <w:ind w:left="1290"/>
        <w:jc w:val="both"/>
        <w:rPr>
          <w:rFonts w:ascii="Century Gothic" w:eastAsia="Times New Roman" w:hAnsi="Century Gothic" w:cs="Times New Roman"/>
          <w:bCs/>
          <w:sz w:val="24"/>
          <w:szCs w:val="24"/>
          <w:lang w:eastAsia="en-ZA"/>
        </w:rPr>
      </w:pPr>
    </w:p>
    <w:p w14:paraId="4EF72F14" w14:textId="0DB2C2DE" w:rsidR="00762F32" w:rsidRDefault="002C0C9E"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Clauses 11 </w:t>
      </w:r>
    </w:p>
    <w:p w14:paraId="1DEA66AA" w14:textId="194CE6B8" w:rsidR="00762F32" w:rsidRPr="00024907" w:rsidRDefault="00762F32"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024907">
        <w:rPr>
          <w:rFonts w:ascii="Century Gothic" w:eastAsia="Times New Roman" w:hAnsi="Century Gothic" w:cs="Times New Roman"/>
          <w:bCs/>
          <w:color w:val="000000" w:themeColor="text1"/>
          <w:sz w:val="24"/>
          <w:szCs w:val="24"/>
          <w:lang w:eastAsia="en-ZA"/>
        </w:rPr>
        <w:t>Clause 11 provides for the powers of the Fund which include employ</w:t>
      </w:r>
      <w:r w:rsidR="00024907" w:rsidRPr="00024907">
        <w:rPr>
          <w:rFonts w:ascii="Century Gothic" w:eastAsia="Times New Roman" w:hAnsi="Century Gothic" w:cs="Times New Roman"/>
          <w:bCs/>
          <w:color w:val="000000" w:themeColor="text1"/>
          <w:sz w:val="24"/>
          <w:szCs w:val="24"/>
          <w:lang w:eastAsia="en-ZA"/>
        </w:rPr>
        <w:t xml:space="preserve">ment of </w:t>
      </w:r>
      <w:r w:rsidRPr="00024907">
        <w:rPr>
          <w:rFonts w:ascii="Century Gothic" w:eastAsia="Times New Roman" w:hAnsi="Century Gothic" w:cs="Times New Roman"/>
          <w:bCs/>
          <w:color w:val="000000" w:themeColor="text1"/>
          <w:sz w:val="24"/>
          <w:szCs w:val="24"/>
          <w:lang w:eastAsia="en-ZA"/>
        </w:rPr>
        <w:t>person</w:t>
      </w:r>
      <w:r w:rsidR="00024907" w:rsidRPr="00024907">
        <w:rPr>
          <w:rFonts w:ascii="Century Gothic" w:eastAsia="Times New Roman" w:hAnsi="Century Gothic" w:cs="Times New Roman"/>
          <w:bCs/>
          <w:color w:val="000000" w:themeColor="text1"/>
          <w:sz w:val="24"/>
          <w:szCs w:val="24"/>
          <w:lang w:eastAsia="en-ZA"/>
        </w:rPr>
        <w:t xml:space="preserve">nel and </w:t>
      </w:r>
      <w:r w:rsidRPr="00024907">
        <w:rPr>
          <w:rFonts w:ascii="Century Gothic" w:eastAsia="Times New Roman" w:hAnsi="Century Gothic" w:cs="Times New Roman"/>
          <w:bCs/>
          <w:color w:val="000000" w:themeColor="text1"/>
          <w:sz w:val="24"/>
          <w:szCs w:val="24"/>
          <w:lang w:eastAsia="en-ZA"/>
        </w:rPr>
        <w:t>compl</w:t>
      </w:r>
      <w:r w:rsidR="00024907" w:rsidRPr="00024907">
        <w:rPr>
          <w:rFonts w:ascii="Century Gothic" w:eastAsia="Times New Roman" w:hAnsi="Century Gothic" w:cs="Times New Roman"/>
          <w:bCs/>
          <w:color w:val="000000" w:themeColor="text1"/>
          <w:sz w:val="24"/>
          <w:szCs w:val="24"/>
          <w:lang w:eastAsia="en-ZA"/>
        </w:rPr>
        <w:t xml:space="preserve">iance </w:t>
      </w:r>
      <w:r w:rsidRPr="00024907">
        <w:rPr>
          <w:rFonts w:ascii="Century Gothic" w:eastAsia="Times New Roman" w:hAnsi="Century Gothic" w:cs="Times New Roman"/>
          <w:bCs/>
          <w:color w:val="000000" w:themeColor="text1"/>
          <w:sz w:val="24"/>
          <w:szCs w:val="24"/>
          <w:lang w:eastAsia="en-ZA"/>
        </w:rPr>
        <w:t>with all applicable labour laws</w:t>
      </w:r>
      <w:r w:rsidR="00C8536B">
        <w:rPr>
          <w:rFonts w:ascii="Century Gothic" w:eastAsia="Times New Roman" w:hAnsi="Century Gothic" w:cs="Times New Roman"/>
          <w:bCs/>
          <w:color w:val="000000" w:themeColor="text1"/>
          <w:sz w:val="24"/>
          <w:szCs w:val="24"/>
          <w:lang w:eastAsia="en-ZA"/>
        </w:rPr>
        <w:t>;</w:t>
      </w:r>
      <w:r w:rsidR="00024907" w:rsidRPr="00024907">
        <w:rPr>
          <w:rFonts w:ascii="Century Gothic" w:eastAsia="Times New Roman" w:hAnsi="Century Gothic" w:cs="Times New Roman"/>
          <w:bCs/>
          <w:color w:val="000000" w:themeColor="text1"/>
          <w:sz w:val="24"/>
          <w:szCs w:val="24"/>
          <w:lang w:eastAsia="en-ZA"/>
        </w:rPr>
        <w:t xml:space="preserve"> improvement of access to, and the funding, purchasing and procurement of, health care services, medicines, health goods and health related products that are of a reasonable quality</w:t>
      </w:r>
      <w:r w:rsidR="00024907">
        <w:rPr>
          <w:rFonts w:ascii="Century Gothic" w:eastAsia="Times New Roman" w:hAnsi="Century Gothic" w:cs="Times New Roman"/>
          <w:bCs/>
          <w:color w:val="000000" w:themeColor="text1"/>
          <w:sz w:val="24"/>
          <w:szCs w:val="24"/>
          <w:lang w:eastAsia="en-ZA"/>
        </w:rPr>
        <w:t>;</w:t>
      </w:r>
    </w:p>
    <w:p w14:paraId="38030756" w14:textId="77777777" w:rsidR="00762F32" w:rsidRDefault="00762F32" w:rsidP="00E3119C">
      <w:pPr>
        <w:spacing w:after="0" w:line="360" w:lineRule="auto"/>
        <w:ind w:firstLine="567"/>
        <w:jc w:val="both"/>
        <w:rPr>
          <w:rFonts w:ascii="Century Gothic" w:eastAsia="Times New Roman" w:hAnsi="Century Gothic" w:cs="Times New Roman"/>
          <w:b/>
          <w:bCs/>
          <w:color w:val="000000" w:themeColor="text1"/>
          <w:sz w:val="24"/>
          <w:szCs w:val="24"/>
          <w:lang w:eastAsia="en-ZA"/>
        </w:rPr>
      </w:pPr>
    </w:p>
    <w:p w14:paraId="6FC2F96C" w14:textId="7678EF5A" w:rsidR="00C56E25" w:rsidRDefault="00762F32" w:rsidP="00CA0B77">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 xml:space="preserve">Clause </w:t>
      </w:r>
      <w:r w:rsidR="002C0C9E" w:rsidRPr="002C0C9E">
        <w:rPr>
          <w:rFonts w:ascii="Century Gothic" w:eastAsia="Times New Roman" w:hAnsi="Century Gothic" w:cs="Times New Roman"/>
          <w:b/>
          <w:bCs/>
          <w:color w:val="000000" w:themeColor="text1"/>
          <w:sz w:val="24"/>
          <w:szCs w:val="24"/>
          <w:lang w:eastAsia="en-ZA"/>
        </w:rPr>
        <w:t xml:space="preserve">12 </w:t>
      </w:r>
    </w:p>
    <w:p w14:paraId="2B74EE4B" w14:textId="0C811D74" w:rsidR="00C8536B" w:rsidRDefault="00C8536B" w:rsidP="00CA0B77">
      <w:pPr>
        <w:pStyle w:val="ListParagraph"/>
        <w:numPr>
          <w:ilvl w:val="0"/>
          <w:numId w:val="39"/>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Clauses </w:t>
      </w:r>
      <w:r w:rsidR="00472861" w:rsidRPr="0081233E">
        <w:rPr>
          <w:rFonts w:ascii="Century Gothic" w:eastAsia="Times New Roman" w:hAnsi="Century Gothic" w:cs="Times New Roman"/>
          <w:bCs/>
          <w:color w:val="000000" w:themeColor="text1"/>
          <w:sz w:val="24"/>
          <w:szCs w:val="24"/>
          <w:lang w:eastAsia="en-ZA"/>
        </w:rPr>
        <w:t xml:space="preserve">12 </w:t>
      </w:r>
      <w:r>
        <w:rPr>
          <w:rFonts w:ascii="Century Gothic" w:eastAsia="Times New Roman" w:hAnsi="Century Gothic" w:cs="Times New Roman"/>
          <w:bCs/>
          <w:color w:val="000000" w:themeColor="text1"/>
          <w:sz w:val="24"/>
          <w:szCs w:val="24"/>
          <w:lang w:eastAsia="en-ZA"/>
        </w:rPr>
        <w:t xml:space="preserve">provides for the establishment of the Board of the Fund </w:t>
      </w:r>
      <w:r w:rsidRPr="00C8536B">
        <w:rPr>
          <w:rFonts w:ascii="Century Gothic" w:eastAsia="Times New Roman" w:hAnsi="Century Gothic" w:cs="Times New Roman"/>
          <w:bCs/>
          <w:color w:val="000000" w:themeColor="text1"/>
          <w:sz w:val="24"/>
          <w:szCs w:val="24"/>
          <w:lang w:eastAsia="en-ZA"/>
        </w:rPr>
        <w:t xml:space="preserve">that is accountable to the Minister </w:t>
      </w:r>
      <w:r w:rsidR="00CA0B77">
        <w:rPr>
          <w:rFonts w:ascii="Century Gothic" w:eastAsia="Times New Roman" w:hAnsi="Century Gothic" w:cs="Times New Roman"/>
          <w:bCs/>
          <w:color w:val="000000" w:themeColor="text1"/>
          <w:sz w:val="24"/>
          <w:szCs w:val="24"/>
          <w:lang w:eastAsia="en-ZA"/>
        </w:rPr>
        <w:t xml:space="preserve">which will </w:t>
      </w:r>
      <w:r>
        <w:rPr>
          <w:rFonts w:ascii="Century Gothic" w:eastAsia="Times New Roman" w:hAnsi="Century Gothic" w:cs="Times New Roman"/>
          <w:bCs/>
          <w:color w:val="000000" w:themeColor="text1"/>
          <w:sz w:val="24"/>
          <w:szCs w:val="24"/>
          <w:lang w:eastAsia="en-ZA"/>
        </w:rPr>
        <w:t xml:space="preserve">govern the Fund </w:t>
      </w:r>
      <w:r w:rsidRPr="00C8536B">
        <w:rPr>
          <w:rFonts w:ascii="Century Gothic" w:eastAsia="Times New Roman" w:hAnsi="Century Gothic" w:cs="Times New Roman"/>
          <w:bCs/>
          <w:color w:val="000000" w:themeColor="text1"/>
          <w:sz w:val="24"/>
          <w:szCs w:val="24"/>
          <w:lang w:eastAsia="en-ZA"/>
        </w:rPr>
        <w:t>in accordance with the provisions of the Public Finance Management Act</w:t>
      </w:r>
      <w:r w:rsidR="00CA0B77">
        <w:rPr>
          <w:rFonts w:ascii="Century Gothic" w:eastAsia="Times New Roman" w:hAnsi="Century Gothic" w:cs="Times New Roman"/>
          <w:bCs/>
          <w:color w:val="000000" w:themeColor="text1"/>
          <w:sz w:val="24"/>
          <w:szCs w:val="24"/>
          <w:lang w:eastAsia="en-ZA"/>
        </w:rPr>
        <w:t>;</w:t>
      </w:r>
    </w:p>
    <w:p w14:paraId="2C7E9D97" w14:textId="4CDD3276" w:rsidR="00472861" w:rsidRPr="00C8536B" w:rsidRDefault="00472861" w:rsidP="00E3119C">
      <w:pPr>
        <w:pStyle w:val="ListParagraph"/>
        <w:spacing w:after="0" w:line="360" w:lineRule="auto"/>
        <w:ind w:left="1287"/>
        <w:jc w:val="both"/>
        <w:rPr>
          <w:rFonts w:ascii="Century Gothic" w:eastAsia="Times New Roman" w:hAnsi="Century Gothic" w:cs="Times New Roman"/>
          <w:bCs/>
          <w:color w:val="000000" w:themeColor="text1"/>
          <w:sz w:val="24"/>
          <w:szCs w:val="24"/>
          <w:lang w:eastAsia="en-ZA"/>
        </w:rPr>
      </w:pPr>
    </w:p>
    <w:p w14:paraId="5A3C8C48" w14:textId="4518EDF6" w:rsidR="00C8536B" w:rsidRPr="00C8536B" w:rsidRDefault="00D91070"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C8536B">
        <w:rPr>
          <w:rFonts w:ascii="Century Gothic" w:eastAsia="Times New Roman" w:hAnsi="Century Gothic" w:cs="Times New Roman"/>
          <w:b/>
          <w:bCs/>
          <w:color w:val="000000" w:themeColor="text1"/>
          <w:sz w:val="24"/>
          <w:szCs w:val="24"/>
          <w:lang w:eastAsia="en-ZA"/>
        </w:rPr>
        <w:t>Clause 1</w:t>
      </w:r>
      <w:r w:rsidR="00C8536B" w:rsidRPr="00C8536B">
        <w:rPr>
          <w:rFonts w:ascii="Century Gothic" w:eastAsia="Times New Roman" w:hAnsi="Century Gothic" w:cs="Times New Roman"/>
          <w:b/>
          <w:bCs/>
          <w:color w:val="000000" w:themeColor="text1"/>
          <w:sz w:val="24"/>
          <w:szCs w:val="24"/>
          <w:lang w:eastAsia="en-ZA"/>
        </w:rPr>
        <w:t>3</w:t>
      </w:r>
    </w:p>
    <w:p w14:paraId="31FC7386" w14:textId="5927A921" w:rsidR="00C8536B" w:rsidRDefault="00C8536B" w:rsidP="00CA0B77">
      <w:pPr>
        <w:pStyle w:val="ListParagraph"/>
        <w:numPr>
          <w:ilvl w:val="3"/>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C8536B">
        <w:rPr>
          <w:rFonts w:ascii="Century Gothic" w:eastAsia="Times New Roman" w:hAnsi="Century Gothic" w:cs="Times New Roman"/>
          <w:bCs/>
          <w:color w:val="000000" w:themeColor="text1"/>
          <w:sz w:val="24"/>
          <w:szCs w:val="24"/>
          <w:lang w:eastAsia="en-ZA"/>
        </w:rPr>
        <w:t>Clause 13 provides for the constitution and composition of the Board and states that the Board consists of not more than 11 persons appointed by the Minister who are not employed by the Fund and one member who represents the Minister</w:t>
      </w:r>
      <w:r>
        <w:rPr>
          <w:rFonts w:ascii="Century Gothic" w:eastAsia="Times New Roman" w:hAnsi="Century Gothic" w:cs="Times New Roman"/>
          <w:bCs/>
          <w:color w:val="000000" w:themeColor="text1"/>
          <w:sz w:val="24"/>
          <w:szCs w:val="24"/>
          <w:lang w:eastAsia="en-ZA"/>
        </w:rPr>
        <w:t>;</w:t>
      </w:r>
      <w:r w:rsidRPr="00C8536B">
        <w:rPr>
          <w:rFonts w:ascii="Century Gothic" w:eastAsia="Times New Roman" w:hAnsi="Century Gothic" w:cs="Times New Roman"/>
          <w:bCs/>
          <w:color w:val="000000" w:themeColor="text1"/>
          <w:sz w:val="24"/>
          <w:szCs w:val="24"/>
          <w:lang w:eastAsia="en-ZA"/>
        </w:rPr>
        <w:t xml:space="preserve"> </w:t>
      </w:r>
    </w:p>
    <w:p w14:paraId="6DA6877C" w14:textId="0E596E26" w:rsidR="00C8536B" w:rsidRDefault="00C8536B" w:rsidP="00E3119C">
      <w:pPr>
        <w:pStyle w:val="ListParagraph"/>
        <w:spacing w:after="0" w:line="360" w:lineRule="auto"/>
        <w:ind w:left="1276"/>
        <w:jc w:val="both"/>
        <w:rPr>
          <w:rFonts w:ascii="Century Gothic" w:eastAsia="Times New Roman" w:hAnsi="Century Gothic" w:cs="Times New Roman"/>
          <w:bCs/>
          <w:color w:val="000000" w:themeColor="text1"/>
          <w:sz w:val="24"/>
          <w:szCs w:val="24"/>
          <w:lang w:eastAsia="en-ZA"/>
        </w:rPr>
      </w:pPr>
    </w:p>
    <w:p w14:paraId="068310FC" w14:textId="7E06B6AC" w:rsidR="00C8536B" w:rsidRPr="00CA0B77" w:rsidRDefault="00C8536B"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CA0B77">
        <w:rPr>
          <w:rFonts w:ascii="Century Gothic" w:eastAsia="Times New Roman" w:hAnsi="Century Gothic" w:cs="Times New Roman"/>
          <w:b/>
          <w:bCs/>
          <w:color w:val="000000" w:themeColor="text1"/>
          <w:sz w:val="24"/>
          <w:szCs w:val="24"/>
          <w:lang w:eastAsia="en-ZA"/>
        </w:rPr>
        <w:t>Clause 14</w:t>
      </w:r>
    </w:p>
    <w:p w14:paraId="261EF0F6" w14:textId="5DF817D4" w:rsidR="00C8536B" w:rsidRDefault="00054AAF" w:rsidP="00CA0B77">
      <w:pPr>
        <w:pStyle w:val="ListParagraph"/>
        <w:numPr>
          <w:ilvl w:val="3"/>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Clause 14 deals with the appointment of a chairperson </w:t>
      </w:r>
      <w:r w:rsidR="00CA0B77">
        <w:rPr>
          <w:rFonts w:ascii="Century Gothic" w:eastAsia="Times New Roman" w:hAnsi="Century Gothic" w:cs="Times New Roman"/>
          <w:bCs/>
          <w:color w:val="000000" w:themeColor="text1"/>
          <w:sz w:val="24"/>
          <w:szCs w:val="24"/>
          <w:lang w:eastAsia="en-ZA"/>
        </w:rPr>
        <w:t xml:space="preserve">of the Board </w:t>
      </w:r>
      <w:r>
        <w:rPr>
          <w:rFonts w:ascii="Century Gothic" w:eastAsia="Times New Roman" w:hAnsi="Century Gothic" w:cs="Times New Roman"/>
          <w:bCs/>
          <w:color w:val="000000" w:themeColor="text1"/>
          <w:sz w:val="24"/>
          <w:szCs w:val="24"/>
          <w:lang w:eastAsia="en-ZA"/>
        </w:rPr>
        <w:t>by the Minister and deputy chairperson by the Board;</w:t>
      </w:r>
    </w:p>
    <w:p w14:paraId="4A4BDAC4" w14:textId="316B9747" w:rsidR="00C8536B" w:rsidRDefault="00C8536B" w:rsidP="00E3119C">
      <w:pPr>
        <w:pStyle w:val="ListParagraph"/>
        <w:spacing w:after="0" w:line="360" w:lineRule="auto"/>
        <w:ind w:left="1276"/>
        <w:jc w:val="both"/>
        <w:rPr>
          <w:rFonts w:ascii="Century Gothic" w:eastAsia="Times New Roman" w:hAnsi="Century Gothic" w:cs="Times New Roman"/>
          <w:bCs/>
          <w:color w:val="000000" w:themeColor="text1"/>
          <w:sz w:val="24"/>
          <w:szCs w:val="24"/>
          <w:lang w:eastAsia="en-ZA"/>
        </w:rPr>
      </w:pPr>
    </w:p>
    <w:p w14:paraId="47011AE4" w14:textId="77777777" w:rsidR="00054AAF" w:rsidRPr="00054AAF" w:rsidRDefault="00B55F16"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054AAF">
        <w:rPr>
          <w:rFonts w:ascii="Century Gothic" w:eastAsia="Times New Roman" w:hAnsi="Century Gothic" w:cs="Times New Roman"/>
          <w:b/>
          <w:bCs/>
          <w:color w:val="000000" w:themeColor="text1"/>
          <w:sz w:val="24"/>
          <w:szCs w:val="24"/>
          <w:lang w:eastAsia="en-ZA"/>
        </w:rPr>
        <w:t>Clause 1</w:t>
      </w:r>
      <w:r w:rsidR="00054AAF" w:rsidRPr="00054AAF">
        <w:rPr>
          <w:rFonts w:ascii="Century Gothic" w:eastAsia="Times New Roman" w:hAnsi="Century Gothic" w:cs="Times New Roman"/>
          <w:b/>
          <w:bCs/>
          <w:color w:val="000000" w:themeColor="text1"/>
          <w:sz w:val="24"/>
          <w:szCs w:val="24"/>
          <w:lang w:eastAsia="en-ZA"/>
        </w:rPr>
        <w:t>5</w:t>
      </w:r>
    </w:p>
    <w:p w14:paraId="74555E18" w14:textId="467425DE" w:rsidR="00C56E25" w:rsidRPr="00054AAF" w:rsidRDefault="00054AAF" w:rsidP="00CA0B77">
      <w:pPr>
        <w:pStyle w:val="ListParagraph"/>
        <w:numPr>
          <w:ilvl w:val="3"/>
          <w:numId w:val="33"/>
        </w:numPr>
        <w:spacing w:after="0" w:line="360" w:lineRule="auto"/>
        <w:ind w:left="567" w:hanging="567"/>
        <w:jc w:val="both"/>
        <w:rPr>
          <w:rFonts w:ascii="Century Gothic" w:eastAsia="Times New Roman" w:hAnsi="Century Gothic" w:cs="Times New Roman"/>
          <w:b/>
          <w:bCs/>
          <w:color w:val="000000" w:themeColor="text1"/>
          <w:sz w:val="24"/>
          <w:szCs w:val="24"/>
          <w:lang w:eastAsia="en-ZA"/>
        </w:rPr>
      </w:pPr>
      <w:r w:rsidRPr="00054AAF">
        <w:rPr>
          <w:rFonts w:ascii="Century Gothic" w:eastAsia="Times New Roman" w:hAnsi="Century Gothic" w:cs="Times New Roman"/>
          <w:bCs/>
          <w:color w:val="000000" w:themeColor="text1"/>
          <w:sz w:val="24"/>
          <w:szCs w:val="24"/>
          <w:lang w:eastAsia="en-ZA"/>
        </w:rPr>
        <w:t xml:space="preserve">Clause 15 </w:t>
      </w:r>
      <w:r w:rsidR="00B55F16" w:rsidRPr="00054AAF">
        <w:rPr>
          <w:rFonts w:ascii="Century Gothic" w:eastAsia="Times New Roman" w:hAnsi="Century Gothic" w:cs="Times New Roman"/>
          <w:bCs/>
          <w:color w:val="000000" w:themeColor="text1"/>
          <w:sz w:val="24"/>
          <w:szCs w:val="24"/>
          <w:lang w:eastAsia="en-ZA"/>
        </w:rPr>
        <w:t xml:space="preserve">sets out </w:t>
      </w:r>
      <w:r w:rsidRPr="00054AAF">
        <w:rPr>
          <w:rFonts w:ascii="Century Gothic" w:eastAsia="Times New Roman" w:hAnsi="Century Gothic" w:cs="Times New Roman"/>
          <w:bCs/>
          <w:color w:val="000000" w:themeColor="text1"/>
          <w:sz w:val="24"/>
          <w:szCs w:val="24"/>
          <w:lang w:eastAsia="en-ZA"/>
        </w:rPr>
        <w:t xml:space="preserve">powers of the Board and states that </w:t>
      </w:r>
      <w:r w:rsidR="00B55F16" w:rsidRPr="00054AAF">
        <w:rPr>
          <w:rFonts w:ascii="Century Gothic" w:eastAsia="Times New Roman" w:hAnsi="Century Gothic" w:cs="Times New Roman"/>
          <w:bCs/>
          <w:color w:val="000000" w:themeColor="text1"/>
          <w:sz w:val="24"/>
          <w:szCs w:val="24"/>
          <w:lang w:eastAsia="en-ZA"/>
        </w:rPr>
        <w:t xml:space="preserve">the </w:t>
      </w:r>
      <w:r w:rsidRPr="00054AAF">
        <w:rPr>
          <w:rFonts w:ascii="Century Gothic" w:eastAsia="Times New Roman" w:hAnsi="Century Gothic" w:cs="Times New Roman"/>
          <w:bCs/>
          <w:color w:val="000000" w:themeColor="text1"/>
          <w:sz w:val="24"/>
          <w:szCs w:val="24"/>
          <w:lang w:eastAsia="en-ZA"/>
        </w:rPr>
        <w:t>Board must fulfil the functions of an accounting authority as required by the Public Finance Management Act and</w:t>
      </w:r>
      <w:r>
        <w:rPr>
          <w:rFonts w:ascii="Century Gothic" w:eastAsia="Times New Roman" w:hAnsi="Century Gothic" w:cs="Times New Roman"/>
          <w:bCs/>
          <w:color w:val="000000" w:themeColor="text1"/>
          <w:sz w:val="24"/>
          <w:szCs w:val="24"/>
          <w:lang w:eastAsia="en-ZA"/>
        </w:rPr>
        <w:t xml:space="preserve"> is accountable to the Minister</w:t>
      </w:r>
      <w:r w:rsidR="0081233E" w:rsidRPr="00054AAF">
        <w:rPr>
          <w:rFonts w:ascii="Century Gothic" w:eastAsia="Times New Roman" w:hAnsi="Century Gothic" w:cs="Times New Roman"/>
          <w:bCs/>
          <w:color w:val="000000" w:themeColor="text1"/>
          <w:sz w:val="24"/>
          <w:szCs w:val="24"/>
          <w:lang w:eastAsia="en-ZA"/>
        </w:rPr>
        <w:t>;</w:t>
      </w:r>
    </w:p>
    <w:p w14:paraId="38D0FB82" w14:textId="173DCFB2" w:rsidR="002164EA" w:rsidRDefault="00054AAF" w:rsidP="00CA0B77">
      <w:pPr>
        <w:pStyle w:val="ListParagraph"/>
        <w:numPr>
          <w:ilvl w:val="3"/>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The Board is required to meet four times a year and must advise the Mi</w:t>
      </w:r>
      <w:r w:rsidR="00CA0B77">
        <w:rPr>
          <w:rFonts w:ascii="Century Gothic" w:eastAsia="Times New Roman" w:hAnsi="Century Gothic" w:cs="Times New Roman"/>
          <w:bCs/>
          <w:color w:val="000000" w:themeColor="text1"/>
          <w:sz w:val="24"/>
          <w:szCs w:val="24"/>
          <w:lang w:eastAsia="en-ZA"/>
        </w:rPr>
        <w:t xml:space="preserve">nister on </w:t>
      </w:r>
      <w:r>
        <w:rPr>
          <w:rFonts w:ascii="Century Gothic" w:eastAsia="Times New Roman" w:hAnsi="Century Gothic" w:cs="Times New Roman"/>
          <w:bCs/>
          <w:color w:val="000000" w:themeColor="text1"/>
          <w:sz w:val="24"/>
          <w:szCs w:val="24"/>
          <w:lang w:eastAsia="en-ZA"/>
        </w:rPr>
        <w:t>amongst others the following:</w:t>
      </w:r>
    </w:p>
    <w:p w14:paraId="02A28921" w14:textId="4F260493" w:rsidR="00054AAF" w:rsidRPr="00054AAF" w:rsidRDefault="00054AAF" w:rsidP="00CA0B77">
      <w:pPr>
        <w:pStyle w:val="ListParagraph"/>
        <w:numPr>
          <w:ilvl w:val="4"/>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054AAF">
        <w:rPr>
          <w:rFonts w:ascii="Century Gothic" w:eastAsia="Times New Roman" w:hAnsi="Century Gothic" w:cs="Times New Roman"/>
          <w:bCs/>
          <w:color w:val="000000" w:themeColor="text1"/>
          <w:sz w:val="24"/>
          <w:szCs w:val="24"/>
          <w:lang w:eastAsia="en-ZA"/>
        </w:rPr>
        <w:lastRenderedPageBreak/>
        <w:t>the management and administration of the Fund, including operational,</w:t>
      </w:r>
      <w:r>
        <w:rPr>
          <w:rFonts w:ascii="Century Gothic" w:eastAsia="Times New Roman" w:hAnsi="Century Gothic" w:cs="Times New Roman"/>
          <w:bCs/>
          <w:color w:val="000000" w:themeColor="text1"/>
          <w:sz w:val="24"/>
          <w:szCs w:val="24"/>
          <w:lang w:eastAsia="en-ZA"/>
        </w:rPr>
        <w:t xml:space="preserve"> </w:t>
      </w:r>
      <w:r w:rsidRPr="00054AAF">
        <w:rPr>
          <w:rFonts w:ascii="Century Gothic" w:eastAsia="Times New Roman" w:hAnsi="Century Gothic" w:cs="Times New Roman"/>
          <w:bCs/>
          <w:color w:val="000000" w:themeColor="text1"/>
          <w:sz w:val="24"/>
          <w:szCs w:val="24"/>
          <w:lang w:eastAsia="en-ZA"/>
        </w:rPr>
        <w:t>financial and administrative policies and practices;</w:t>
      </w:r>
    </w:p>
    <w:p w14:paraId="53C2EBB1" w14:textId="7E1796CD" w:rsidR="00054AAF" w:rsidRPr="00054AAF" w:rsidRDefault="00054AAF" w:rsidP="00CA0B77">
      <w:pPr>
        <w:pStyle w:val="ListParagraph"/>
        <w:numPr>
          <w:ilvl w:val="4"/>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054AAF">
        <w:rPr>
          <w:rFonts w:ascii="Century Gothic" w:eastAsia="Times New Roman" w:hAnsi="Century Gothic" w:cs="Times New Roman"/>
          <w:bCs/>
          <w:color w:val="000000" w:themeColor="text1"/>
          <w:sz w:val="24"/>
          <w:szCs w:val="24"/>
          <w:lang w:eastAsia="en-ZA"/>
        </w:rPr>
        <w:t>the development of comprehensive health care services to be funded by the Fund through the Benefits Advisory Committee;</w:t>
      </w:r>
    </w:p>
    <w:p w14:paraId="1BD779F8" w14:textId="6E233329" w:rsidR="00054AAF" w:rsidRPr="008B5B09" w:rsidRDefault="00054AAF" w:rsidP="00CA0B77">
      <w:pPr>
        <w:pStyle w:val="ListParagraph"/>
        <w:numPr>
          <w:ilvl w:val="4"/>
          <w:numId w:val="33"/>
        </w:numPr>
        <w:spacing w:after="0" w:line="360" w:lineRule="auto"/>
        <w:ind w:left="1134" w:hanging="567"/>
        <w:jc w:val="both"/>
        <w:rPr>
          <w:rFonts w:ascii="Century Gothic" w:eastAsia="Times New Roman" w:hAnsi="Century Gothic" w:cs="Times New Roman"/>
          <w:bCs/>
          <w:color w:val="000000" w:themeColor="text1"/>
          <w:sz w:val="24"/>
          <w:szCs w:val="24"/>
          <w:lang w:eastAsia="en-ZA"/>
        </w:rPr>
      </w:pPr>
      <w:r w:rsidRPr="008B5B09">
        <w:rPr>
          <w:rFonts w:ascii="Century Gothic" w:eastAsia="Times New Roman" w:hAnsi="Century Gothic" w:cs="Times New Roman"/>
          <w:bCs/>
          <w:color w:val="000000" w:themeColor="text1"/>
          <w:sz w:val="24"/>
          <w:szCs w:val="24"/>
          <w:lang w:eastAsia="en-ZA"/>
        </w:rPr>
        <w:t>the pricing of health care services to be purchased by the Fund through the</w:t>
      </w:r>
      <w:r w:rsidR="008B5B09" w:rsidRPr="008B5B09">
        <w:rPr>
          <w:rFonts w:ascii="Century Gothic" w:eastAsia="Times New Roman" w:hAnsi="Century Gothic" w:cs="Times New Roman"/>
          <w:bCs/>
          <w:color w:val="000000" w:themeColor="text1"/>
          <w:sz w:val="24"/>
          <w:szCs w:val="24"/>
          <w:lang w:eastAsia="en-ZA"/>
        </w:rPr>
        <w:t xml:space="preserve"> </w:t>
      </w:r>
      <w:r w:rsidRPr="008B5B09">
        <w:rPr>
          <w:rFonts w:ascii="Century Gothic" w:eastAsia="Times New Roman" w:hAnsi="Century Gothic" w:cs="Times New Roman"/>
          <w:bCs/>
          <w:color w:val="000000" w:themeColor="text1"/>
          <w:sz w:val="24"/>
          <w:szCs w:val="24"/>
          <w:lang w:eastAsia="en-ZA"/>
        </w:rPr>
        <w:t>Health Care Benefits Pricing Committee of the Board;</w:t>
      </w:r>
    </w:p>
    <w:p w14:paraId="1F0A1260" w14:textId="7A0D10A7" w:rsidR="00D91070" w:rsidRDefault="00D91070" w:rsidP="00E3119C">
      <w:pPr>
        <w:pStyle w:val="ListParagraph"/>
        <w:spacing w:after="0" w:line="360" w:lineRule="auto"/>
        <w:ind w:left="1290"/>
        <w:jc w:val="both"/>
        <w:rPr>
          <w:rFonts w:ascii="Century Gothic" w:eastAsia="Times New Roman" w:hAnsi="Century Gothic" w:cs="Times New Roman"/>
          <w:b/>
          <w:bCs/>
          <w:color w:val="000000" w:themeColor="text1"/>
          <w:sz w:val="24"/>
          <w:szCs w:val="24"/>
          <w:lang w:eastAsia="en-ZA"/>
        </w:rPr>
      </w:pPr>
    </w:p>
    <w:p w14:paraId="06F706FE" w14:textId="1EB940E2" w:rsidR="00C56E25" w:rsidRDefault="008B5B09" w:rsidP="00CA0B77">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16</w:t>
      </w:r>
    </w:p>
    <w:p w14:paraId="3231BCAA" w14:textId="5BC97917" w:rsidR="00C56E25" w:rsidRPr="00CA0B77" w:rsidRDefault="00D91070" w:rsidP="00CA0B77">
      <w:pPr>
        <w:pStyle w:val="ListParagraph"/>
        <w:numPr>
          <w:ilvl w:val="0"/>
          <w:numId w:val="33"/>
        </w:numPr>
        <w:spacing w:after="0" w:line="360" w:lineRule="auto"/>
        <w:ind w:left="567" w:hanging="567"/>
        <w:jc w:val="both"/>
        <w:rPr>
          <w:rFonts w:ascii="Century Gothic" w:eastAsia="Times New Roman" w:hAnsi="Century Gothic" w:cs="Times New Roman"/>
          <w:bCs/>
          <w:sz w:val="24"/>
          <w:szCs w:val="24"/>
          <w:lang w:eastAsia="en-ZA"/>
        </w:rPr>
      </w:pPr>
      <w:r w:rsidRPr="00CA0B77">
        <w:rPr>
          <w:rFonts w:ascii="Century Gothic" w:eastAsia="Times New Roman" w:hAnsi="Century Gothic" w:cs="Times New Roman"/>
          <w:bCs/>
          <w:color w:val="000000" w:themeColor="text1"/>
          <w:sz w:val="24"/>
          <w:szCs w:val="24"/>
          <w:lang w:eastAsia="en-ZA"/>
        </w:rPr>
        <w:t>This Clause</w:t>
      </w:r>
      <w:r w:rsidR="008B5B09" w:rsidRPr="00CA0B77">
        <w:rPr>
          <w:rFonts w:ascii="Century Gothic" w:eastAsia="Times New Roman" w:hAnsi="Century Gothic" w:cs="Times New Roman"/>
          <w:bCs/>
          <w:color w:val="000000" w:themeColor="text1"/>
          <w:sz w:val="24"/>
          <w:szCs w:val="24"/>
          <w:lang w:eastAsia="en-ZA"/>
        </w:rPr>
        <w:t xml:space="preserve"> deals with the conduct of the members of the Board and the disclosure of interests by the members of the Board.</w:t>
      </w:r>
      <w:r w:rsidRPr="00CA0B77">
        <w:rPr>
          <w:rFonts w:ascii="Century Gothic" w:eastAsia="Times New Roman" w:hAnsi="Century Gothic" w:cs="Times New Roman"/>
          <w:bCs/>
          <w:color w:val="000000" w:themeColor="text1"/>
          <w:sz w:val="24"/>
          <w:szCs w:val="24"/>
          <w:lang w:eastAsia="en-ZA"/>
        </w:rPr>
        <w:t xml:space="preserve"> </w:t>
      </w:r>
      <w:r w:rsidR="008B5B09" w:rsidRPr="00CA0B77">
        <w:rPr>
          <w:rFonts w:ascii="Century Gothic" w:eastAsia="Times New Roman" w:hAnsi="Century Gothic" w:cs="Times New Roman"/>
          <w:bCs/>
          <w:color w:val="000000" w:themeColor="text1"/>
          <w:sz w:val="24"/>
          <w:szCs w:val="24"/>
          <w:lang w:eastAsia="en-ZA"/>
        </w:rPr>
        <w:t xml:space="preserve">The Clause states that a member of the Board may </w:t>
      </w:r>
      <w:r w:rsidR="00CA0B77" w:rsidRPr="00CA0B77">
        <w:rPr>
          <w:rFonts w:ascii="Century Gothic" w:eastAsia="Times New Roman" w:hAnsi="Century Gothic" w:cs="Times New Roman"/>
          <w:bCs/>
          <w:color w:val="000000" w:themeColor="text1"/>
          <w:sz w:val="24"/>
          <w:szCs w:val="24"/>
          <w:lang w:eastAsia="en-ZA"/>
        </w:rPr>
        <w:t xml:space="preserve">amongst others </w:t>
      </w:r>
      <w:r w:rsidR="008B5B09" w:rsidRPr="00CA0B77">
        <w:rPr>
          <w:rFonts w:ascii="Century Gothic" w:eastAsia="Times New Roman" w:hAnsi="Century Gothic" w:cs="Times New Roman"/>
          <w:bCs/>
          <w:color w:val="000000" w:themeColor="text1"/>
          <w:sz w:val="24"/>
          <w:szCs w:val="24"/>
          <w:lang w:eastAsia="en-ZA"/>
        </w:rPr>
        <w:t>not engage in any paid employment that may conflict with the proper performance of his or her functions</w:t>
      </w:r>
      <w:r w:rsidR="002C0C9E" w:rsidRPr="00CA0B77">
        <w:rPr>
          <w:rFonts w:ascii="Century Gothic" w:eastAsia="Times New Roman" w:hAnsi="Century Gothic" w:cs="Times New Roman"/>
          <w:bCs/>
          <w:color w:val="000000" w:themeColor="text1"/>
          <w:sz w:val="24"/>
          <w:szCs w:val="24"/>
          <w:lang w:eastAsia="en-ZA"/>
        </w:rPr>
        <w:t>;</w:t>
      </w:r>
      <w:r w:rsidR="008B5B09" w:rsidRPr="00CA0B77">
        <w:rPr>
          <w:rFonts w:ascii="Century Gothic" w:eastAsia="Times New Roman" w:hAnsi="Century Gothic" w:cs="Times New Roman"/>
          <w:bCs/>
          <w:color w:val="000000" w:themeColor="text1"/>
          <w:sz w:val="24"/>
          <w:szCs w:val="24"/>
          <w:lang w:eastAsia="en-ZA"/>
        </w:rPr>
        <w:t xml:space="preserve"> </w:t>
      </w:r>
    </w:p>
    <w:p w14:paraId="5B375AE5" w14:textId="77777777" w:rsidR="00CA0B77" w:rsidRPr="00CA0B77" w:rsidRDefault="00CA0B77" w:rsidP="00CA0B77">
      <w:pPr>
        <w:pStyle w:val="ListParagraph"/>
        <w:spacing w:after="0" w:line="360" w:lineRule="auto"/>
        <w:ind w:left="1290"/>
        <w:jc w:val="both"/>
        <w:rPr>
          <w:rFonts w:ascii="Century Gothic" w:eastAsia="Times New Roman" w:hAnsi="Century Gothic" w:cs="Times New Roman"/>
          <w:bCs/>
          <w:sz w:val="24"/>
          <w:szCs w:val="24"/>
          <w:lang w:eastAsia="en-ZA"/>
        </w:rPr>
      </w:pPr>
    </w:p>
    <w:p w14:paraId="29A554B6" w14:textId="2A5CF3EB" w:rsidR="00C56E25" w:rsidRPr="00CA7323" w:rsidRDefault="008B5B09" w:rsidP="00CA0B77">
      <w:pPr>
        <w:spacing w:after="0" w:line="360" w:lineRule="auto"/>
        <w:jc w:val="both"/>
        <w:rPr>
          <w:rFonts w:ascii="Century Gothic" w:eastAsia="Times New Roman" w:hAnsi="Century Gothic" w:cs="Times New Roman"/>
          <w:b/>
          <w:bCs/>
          <w:sz w:val="24"/>
          <w:szCs w:val="24"/>
          <w:lang w:eastAsia="en-ZA"/>
        </w:rPr>
      </w:pPr>
      <w:r>
        <w:rPr>
          <w:rFonts w:ascii="Century Gothic" w:eastAsia="Times New Roman" w:hAnsi="Century Gothic" w:cs="Times New Roman"/>
          <w:b/>
          <w:bCs/>
          <w:sz w:val="24"/>
          <w:szCs w:val="24"/>
          <w:lang w:eastAsia="en-ZA"/>
        </w:rPr>
        <w:t>Clause 17</w:t>
      </w:r>
      <w:r w:rsidR="002C0C9E" w:rsidRPr="00CA7323">
        <w:rPr>
          <w:rFonts w:ascii="Century Gothic" w:eastAsia="Times New Roman" w:hAnsi="Century Gothic" w:cs="Times New Roman"/>
          <w:b/>
          <w:bCs/>
          <w:sz w:val="24"/>
          <w:szCs w:val="24"/>
          <w:lang w:eastAsia="en-ZA"/>
        </w:rPr>
        <w:t xml:space="preserve"> </w:t>
      </w:r>
    </w:p>
    <w:p w14:paraId="2CBE5D74" w14:textId="732716B1" w:rsidR="002C0C9E" w:rsidRPr="002B5DA3" w:rsidRDefault="008B5B09"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Clause 17 provides </w:t>
      </w:r>
      <w:r w:rsidR="0093600F" w:rsidRPr="0093600F">
        <w:rPr>
          <w:rFonts w:ascii="Century Gothic" w:eastAsia="Times New Roman" w:hAnsi="Century Gothic" w:cs="Times New Roman"/>
          <w:b/>
          <w:bCs/>
          <w:color w:val="000000" w:themeColor="text1"/>
          <w:sz w:val="24"/>
          <w:szCs w:val="24"/>
          <w:lang w:eastAsia="en-ZA"/>
        </w:rPr>
        <w:t xml:space="preserve">for the quorum of the Board which is the majority of the members, decisions of the Board which must be decided by the votes of the majority of members and </w:t>
      </w:r>
      <w:r>
        <w:rPr>
          <w:rFonts w:ascii="Century Gothic" w:eastAsia="Times New Roman" w:hAnsi="Century Gothic" w:cs="Times New Roman"/>
          <w:bCs/>
          <w:color w:val="000000" w:themeColor="text1"/>
          <w:sz w:val="24"/>
          <w:szCs w:val="24"/>
          <w:lang w:eastAsia="en-ZA"/>
        </w:rPr>
        <w:t xml:space="preserve">that the Board must determine </w:t>
      </w:r>
      <w:r w:rsidRPr="002B5DA3">
        <w:rPr>
          <w:rFonts w:ascii="Century Gothic" w:eastAsia="Times New Roman" w:hAnsi="Century Gothic" w:cs="Times New Roman"/>
          <w:bCs/>
          <w:color w:val="000000" w:themeColor="text1"/>
          <w:sz w:val="24"/>
          <w:szCs w:val="24"/>
          <w:lang w:eastAsia="en-ZA"/>
        </w:rPr>
        <w:t>its</w:t>
      </w:r>
      <w:r w:rsidRPr="008B5B09">
        <w:rPr>
          <w:rFonts w:ascii="Century Gothic" w:eastAsia="Times New Roman" w:hAnsi="Century Gothic" w:cs="Times New Roman"/>
          <w:bCs/>
          <w:color w:val="000000" w:themeColor="text1"/>
          <w:sz w:val="24"/>
          <w:szCs w:val="24"/>
          <w:lang w:eastAsia="en-ZA"/>
        </w:rPr>
        <w:t xml:space="preserve"> own procedures in consultation with the Minister</w:t>
      </w:r>
      <w:r w:rsidR="002C0C9E" w:rsidRPr="002B5DA3">
        <w:rPr>
          <w:rFonts w:ascii="Century Gothic" w:eastAsia="Times New Roman" w:hAnsi="Century Gothic" w:cs="Times New Roman"/>
          <w:bCs/>
          <w:color w:val="000000" w:themeColor="text1"/>
          <w:sz w:val="24"/>
          <w:szCs w:val="24"/>
          <w:lang w:eastAsia="en-ZA"/>
        </w:rPr>
        <w:t>;</w:t>
      </w:r>
    </w:p>
    <w:p w14:paraId="167AF97D" w14:textId="77777777" w:rsidR="00C56E25" w:rsidRPr="00C56E25" w:rsidRDefault="00C56E25" w:rsidP="00E3119C">
      <w:pPr>
        <w:spacing w:after="0" w:line="360" w:lineRule="auto"/>
        <w:ind w:left="570" w:firstLine="720"/>
        <w:jc w:val="both"/>
        <w:rPr>
          <w:rFonts w:ascii="Century Gothic" w:eastAsia="Times New Roman" w:hAnsi="Century Gothic" w:cs="Times New Roman"/>
          <w:bCs/>
          <w:color w:val="000000" w:themeColor="text1"/>
          <w:sz w:val="24"/>
          <w:szCs w:val="24"/>
          <w:lang w:eastAsia="en-ZA"/>
        </w:rPr>
      </w:pPr>
    </w:p>
    <w:p w14:paraId="5DB70CA1" w14:textId="44BC02D0" w:rsidR="00C56E25" w:rsidRDefault="008B5B09" w:rsidP="00CA0B77">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18</w:t>
      </w:r>
      <w:r w:rsidR="002C0C9E" w:rsidRPr="002C0C9E">
        <w:rPr>
          <w:rFonts w:ascii="Century Gothic" w:eastAsia="Times New Roman" w:hAnsi="Century Gothic" w:cs="Times New Roman"/>
          <w:b/>
          <w:bCs/>
          <w:color w:val="000000" w:themeColor="text1"/>
          <w:sz w:val="24"/>
          <w:szCs w:val="24"/>
          <w:lang w:eastAsia="en-ZA"/>
        </w:rPr>
        <w:t xml:space="preserve"> </w:t>
      </w:r>
    </w:p>
    <w:p w14:paraId="37973321" w14:textId="0D61A78C" w:rsidR="00C56E25" w:rsidRDefault="008F4268"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Clause 18</w:t>
      </w:r>
      <w:r w:rsidR="00CA7323" w:rsidRPr="00E65A07">
        <w:rPr>
          <w:rFonts w:ascii="Century Gothic" w:eastAsia="Times New Roman" w:hAnsi="Century Gothic" w:cs="Times New Roman"/>
          <w:bCs/>
          <w:color w:val="000000" w:themeColor="text1"/>
          <w:sz w:val="24"/>
          <w:szCs w:val="24"/>
          <w:lang w:eastAsia="en-ZA"/>
        </w:rPr>
        <w:t xml:space="preserve"> </w:t>
      </w:r>
      <w:r w:rsidR="008B5B09" w:rsidRPr="00E65A07">
        <w:rPr>
          <w:rFonts w:ascii="Century Gothic" w:eastAsia="Times New Roman" w:hAnsi="Century Gothic" w:cs="Times New Roman"/>
          <w:bCs/>
          <w:color w:val="000000" w:themeColor="text1"/>
          <w:sz w:val="24"/>
          <w:szCs w:val="24"/>
          <w:lang w:eastAsia="en-ZA"/>
        </w:rPr>
        <w:t>provide</w:t>
      </w:r>
      <w:r w:rsidR="00CA0B77">
        <w:rPr>
          <w:rFonts w:ascii="Century Gothic" w:eastAsia="Times New Roman" w:hAnsi="Century Gothic" w:cs="Times New Roman"/>
          <w:bCs/>
          <w:color w:val="000000" w:themeColor="text1"/>
          <w:sz w:val="24"/>
          <w:szCs w:val="24"/>
          <w:lang w:eastAsia="en-ZA"/>
        </w:rPr>
        <w:t>s</w:t>
      </w:r>
      <w:r w:rsidR="008B5B09" w:rsidRPr="00E65A07">
        <w:rPr>
          <w:rFonts w:ascii="Century Gothic" w:eastAsia="Times New Roman" w:hAnsi="Century Gothic" w:cs="Times New Roman"/>
          <w:bCs/>
          <w:color w:val="000000" w:themeColor="text1"/>
          <w:sz w:val="24"/>
          <w:szCs w:val="24"/>
          <w:lang w:eastAsia="en-ZA"/>
        </w:rPr>
        <w:t xml:space="preserve"> for the remuneration of a Board member and that a Board member may be </w:t>
      </w:r>
      <w:r w:rsidR="00E65A07" w:rsidRPr="00E65A07">
        <w:rPr>
          <w:rFonts w:ascii="Century Gothic" w:eastAsia="Times New Roman" w:hAnsi="Century Gothic" w:cs="Times New Roman"/>
          <w:bCs/>
          <w:color w:val="000000" w:themeColor="text1"/>
          <w:sz w:val="24"/>
          <w:szCs w:val="24"/>
          <w:lang w:eastAsia="en-ZA"/>
        </w:rPr>
        <w:t>compensated</w:t>
      </w:r>
      <w:r w:rsidR="00CA0B77">
        <w:rPr>
          <w:rFonts w:ascii="Century Gothic" w:eastAsia="Times New Roman" w:hAnsi="Century Gothic" w:cs="Times New Roman"/>
          <w:bCs/>
          <w:color w:val="000000" w:themeColor="text1"/>
          <w:sz w:val="24"/>
          <w:szCs w:val="24"/>
          <w:lang w:eastAsia="en-ZA"/>
        </w:rPr>
        <w:t xml:space="preserve"> expenses as</w:t>
      </w:r>
      <w:r w:rsidR="008B5B09" w:rsidRPr="00E65A07">
        <w:rPr>
          <w:rFonts w:ascii="Century Gothic" w:eastAsia="Times New Roman" w:hAnsi="Century Gothic" w:cs="Times New Roman"/>
          <w:bCs/>
          <w:color w:val="000000" w:themeColor="text1"/>
          <w:sz w:val="24"/>
          <w:szCs w:val="24"/>
          <w:lang w:eastAsia="en-ZA"/>
        </w:rPr>
        <w:t xml:space="preserve"> determined by the Minister in consultation with the Minister of Finance and</w:t>
      </w:r>
      <w:r w:rsidR="00E65A07" w:rsidRPr="00E65A07">
        <w:rPr>
          <w:rFonts w:ascii="Century Gothic" w:eastAsia="Times New Roman" w:hAnsi="Century Gothic" w:cs="Times New Roman"/>
          <w:bCs/>
          <w:color w:val="000000" w:themeColor="text1"/>
          <w:sz w:val="24"/>
          <w:szCs w:val="24"/>
          <w:lang w:eastAsia="en-ZA"/>
        </w:rPr>
        <w:t xml:space="preserve"> </w:t>
      </w:r>
      <w:r w:rsidR="008B5B09" w:rsidRPr="00E65A07">
        <w:rPr>
          <w:rFonts w:ascii="Century Gothic" w:eastAsia="Times New Roman" w:hAnsi="Century Gothic" w:cs="Times New Roman"/>
          <w:bCs/>
          <w:color w:val="000000" w:themeColor="text1"/>
          <w:sz w:val="24"/>
          <w:szCs w:val="24"/>
          <w:lang w:eastAsia="en-ZA"/>
        </w:rPr>
        <w:t>in line with the provisions of the Public Finance Management Act</w:t>
      </w:r>
      <w:r w:rsidR="00E65A07">
        <w:rPr>
          <w:rFonts w:ascii="Century Gothic" w:eastAsia="Times New Roman" w:hAnsi="Century Gothic" w:cs="Times New Roman"/>
          <w:bCs/>
          <w:color w:val="000000" w:themeColor="text1"/>
          <w:sz w:val="24"/>
          <w:szCs w:val="24"/>
          <w:lang w:eastAsia="en-ZA"/>
        </w:rPr>
        <w:t>;</w:t>
      </w:r>
    </w:p>
    <w:p w14:paraId="2CE86F78" w14:textId="77777777" w:rsidR="00CA0B77" w:rsidRDefault="00CA0B77" w:rsidP="00CA0B77">
      <w:pPr>
        <w:spacing w:after="0" w:line="360" w:lineRule="auto"/>
        <w:jc w:val="both"/>
        <w:rPr>
          <w:rFonts w:ascii="Century Gothic" w:eastAsia="Times New Roman" w:hAnsi="Century Gothic" w:cs="Times New Roman"/>
          <w:bCs/>
          <w:color w:val="000000" w:themeColor="text1"/>
          <w:sz w:val="24"/>
          <w:szCs w:val="24"/>
          <w:lang w:eastAsia="en-ZA"/>
        </w:rPr>
      </w:pPr>
    </w:p>
    <w:p w14:paraId="3FA918B1" w14:textId="63AD8948" w:rsidR="00C56E25" w:rsidRDefault="002C0C9E"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C</w:t>
      </w:r>
      <w:r w:rsidR="00E65A07">
        <w:rPr>
          <w:rFonts w:ascii="Century Gothic" w:eastAsia="Times New Roman" w:hAnsi="Century Gothic" w:cs="Times New Roman"/>
          <w:b/>
          <w:bCs/>
          <w:color w:val="000000" w:themeColor="text1"/>
          <w:sz w:val="24"/>
          <w:szCs w:val="24"/>
          <w:lang w:eastAsia="en-ZA"/>
        </w:rPr>
        <w:t>lause 19</w:t>
      </w:r>
    </w:p>
    <w:p w14:paraId="614442ED" w14:textId="0FAF4B5A" w:rsidR="002C0C9E" w:rsidRDefault="00CA7323"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Clause </w:t>
      </w:r>
      <w:r w:rsidR="00814B89">
        <w:rPr>
          <w:rFonts w:ascii="Century Gothic" w:eastAsia="Times New Roman" w:hAnsi="Century Gothic" w:cs="Times New Roman"/>
          <w:bCs/>
          <w:color w:val="000000" w:themeColor="text1"/>
          <w:sz w:val="24"/>
          <w:szCs w:val="24"/>
          <w:lang w:eastAsia="en-ZA"/>
        </w:rPr>
        <w:t>1</w:t>
      </w:r>
      <w:r w:rsidR="00F77448">
        <w:rPr>
          <w:rFonts w:ascii="Century Gothic" w:eastAsia="Times New Roman" w:hAnsi="Century Gothic" w:cs="Times New Roman"/>
          <w:bCs/>
          <w:color w:val="000000" w:themeColor="text1"/>
          <w:sz w:val="24"/>
          <w:szCs w:val="24"/>
          <w:lang w:eastAsia="en-ZA"/>
        </w:rPr>
        <w:t>9 provides for the appointment of the Chief Executive Officer</w:t>
      </w:r>
      <w:r w:rsidR="002C0C9E" w:rsidRPr="00C56E25">
        <w:rPr>
          <w:rFonts w:ascii="Century Gothic" w:eastAsia="Times New Roman" w:hAnsi="Century Gothic" w:cs="Times New Roman"/>
          <w:bCs/>
          <w:color w:val="000000" w:themeColor="text1"/>
          <w:sz w:val="24"/>
          <w:szCs w:val="24"/>
          <w:lang w:eastAsia="en-ZA"/>
        </w:rPr>
        <w:t>;</w:t>
      </w:r>
    </w:p>
    <w:p w14:paraId="51D86CE3" w14:textId="0C9BC561" w:rsidR="00C56E25" w:rsidRDefault="00C56E25"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4EEFC685" w14:textId="088C360F" w:rsidR="008F4268" w:rsidRDefault="008F4268"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0602A04A" w14:textId="77777777" w:rsidR="008F4268" w:rsidRPr="00C56E25" w:rsidRDefault="008F4268"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68CF8725" w14:textId="311596B0" w:rsidR="00C56E25" w:rsidRDefault="002C0C9E"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lastRenderedPageBreak/>
        <w:t xml:space="preserve">Clause </w:t>
      </w:r>
      <w:r w:rsidR="00F77448">
        <w:rPr>
          <w:rFonts w:ascii="Century Gothic" w:eastAsia="Times New Roman" w:hAnsi="Century Gothic" w:cs="Times New Roman"/>
          <w:b/>
          <w:bCs/>
          <w:color w:val="000000" w:themeColor="text1"/>
          <w:sz w:val="24"/>
          <w:szCs w:val="24"/>
          <w:lang w:eastAsia="en-ZA"/>
        </w:rPr>
        <w:t>20</w:t>
      </w:r>
      <w:r w:rsidRPr="002C0C9E">
        <w:rPr>
          <w:rFonts w:ascii="Century Gothic" w:eastAsia="Times New Roman" w:hAnsi="Century Gothic" w:cs="Times New Roman"/>
          <w:b/>
          <w:bCs/>
          <w:color w:val="000000" w:themeColor="text1"/>
          <w:sz w:val="24"/>
          <w:szCs w:val="24"/>
          <w:lang w:eastAsia="en-ZA"/>
        </w:rPr>
        <w:t xml:space="preserve"> </w:t>
      </w:r>
    </w:p>
    <w:p w14:paraId="764AC39D" w14:textId="4912D0B4" w:rsidR="002C0C9E" w:rsidRPr="00F77448" w:rsidRDefault="00814B89"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F77448">
        <w:rPr>
          <w:rFonts w:ascii="Century Gothic" w:eastAsia="Times New Roman" w:hAnsi="Century Gothic" w:cs="Times New Roman"/>
          <w:bCs/>
          <w:color w:val="000000" w:themeColor="text1"/>
          <w:sz w:val="24"/>
          <w:szCs w:val="24"/>
          <w:lang w:eastAsia="en-ZA"/>
        </w:rPr>
        <w:t xml:space="preserve">Clauses </w:t>
      </w:r>
      <w:r w:rsidR="00F77448" w:rsidRPr="00F77448">
        <w:rPr>
          <w:rFonts w:ascii="Century Gothic" w:eastAsia="Times New Roman" w:hAnsi="Century Gothic" w:cs="Times New Roman"/>
          <w:bCs/>
          <w:color w:val="000000" w:themeColor="text1"/>
          <w:sz w:val="24"/>
          <w:szCs w:val="24"/>
          <w:lang w:eastAsia="en-ZA"/>
        </w:rPr>
        <w:t>20</w:t>
      </w:r>
      <w:r w:rsidRPr="00F77448">
        <w:rPr>
          <w:rFonts w:ascii="Century Gothic" w:eastAsia="Times New Roman" w:hAnsi="Century Gothic" w:cs="Times New Roman"/>
          <w:bCs/>
          <w:color w:val="000000" w:themeColor="text1"/>
          <w:sz w:val="24"/>
          <w:szCs w:val="24"/>
          <w:lang w:eastAsia="en-ZA"/>
        </w:rPr>
        <w:t xml:space="preserve"> </w:t>
      </w:r>
      <w:r w:rsidR="00F77448" w:rsidRPr="00F77448">
        <w:rPr>
          <w:rFonts w:ascii="Century Gothic" w:eastAsia="Times New Roman" w:hAnsi="Century Gothic" w:cs="Times New Roman"/>
          <w:bCs/>
          <w:color w:val="000000" w:themeColor="text1"/>
          <w:sz w:val="24"/>
          <w:szCs w:val="24"/>
          <w:lang w:eastAsia="en-ZA"/>
        </w:rPr>
        <w:t>sets out responsibilities of the Chief Executive Officer which include the formation and development of an efficient Fund administration;</w:t>
      </w:r>
    </w:p>
    <w:p w14:paraId="15EADD82" w14:textId="77777777" w:rsidR="00F77448" w:rsidRDefault="00F77448" w:rsidP="00E3119C">
      <w:pPr>
        <w:spacing w:after="0" w:line="360" w:lineRule="auto"/>
        <w:ind w:firstLine="567"/>
        <w:jc w:val="both"/>
        <w:rPr>
          <w:rFonts w:ascii="Century Gothic" w:eastAsia="Times New Roman" w:hAnsi="Century Gothic" w:cs="Times New Roman"/>
          <w:b/>
          <w:bCs/>
          <w:color w:val="000000" w:themeColor="text1"/>
          <w:sz w:val="24"/>
          <w:szCs w:val="24"/>
          <w:lang w:eastAsia="en-ZA"/>
        </w:rPr>
      </w:pPr>
    </w:p>
    <w:p w14:paraId="03B1F0A6" w14:textId="1F8FF944" w:rsidR="00C56E25" w:rsidRDefault="002C0C9E" w:rsidP="00CA0B77">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 xml:space="preserve">Clause </w:t>
      </w:r>
      <w:r w:rsidR="00F77448">
        <w:rPr>
          <w:rFonts w:ascii="Century Gothic" w:eastAsia="Times New Roman" w:hAnsi="Century Gothic" w:cs="Times New Roman"/>
          <w:b/>
          <w:bCs/>
          <w:color w:val="000000" w:themeColor="text1"/>
          <w:sz w:val="24"/>
          <w:szCs w:val="24"/>
          <w:lang w:eastAsia="en-ZA"/>
        </w:rPr>
        <w:t>21</w:t>
      </w:r>
      <w:r w:rsidRPr="002C0C9E">
        <w:rPr>
          <w:rFonts w:ascii="Century Gothic" w:eastAsia="Times New Roman" w:hAnsi="Century Gothic" w:cs="Times New Roman"/>
          <w:b/>
          <w:bCs/>
          <w:color w:val="000000" w:themeColor="text1"/>
          <w:sz w:val="24"/>
          <w:szCs w:val="24"/>
          <w:lang w:eastAsia="en-ZA"/>
        </w:rPr>
        <w:t xml:space="preserve"> </w:t>
      </w:r>
    </w:p>
    <w:p w14:paraId="2D3F62E2" w14:textId="0C68052C" w:rsidR="002C0C9E" w:rsidRPr="00F77448" w:rsidRDefault="00C5062C"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F77448">
        <w:rPr>
          <w:rFonts w:ascii="Century Gothic" w:eastAsia="Times New Roman" w:hAnsi="Century Gothic" w:cs="Times New Roman"/>
          <w:bCs/>
          <w:color w:val="000000" w:themeColor="text1"/>
          <w:sz w:val="24"/>
          <w:szCs w:val="24"/>
          <w:lang w:eastAsia="en-ZA"/>
        </w:rPr>
        <w:t xml:space="preserve">This Clause </w:t>
      </w:r>
      <w:r w:rsidR="002C0C9E" w:rsidRPr="00F77448">
        <w:rPr>
          <w:rFonts w:ascii="Century Gothic" w:eastAsia="Times New Roman" w:hAnsi="Century Gothic" w:cs="Times New Roman"/>
          <w:bCs/>
          <w:color w:val="000000" w:themeColor="text1"/>
          <w:sz w:val="24"/>
          <w:szCs w:val="24"/>
          <w:lang w:eastAsia="en-ZA"/>
        </w:rPr>
        <w:t xml:space="preserve">provides for </w:t>
      </w:r>
      <w:r w:rsidR="00F77448" w:rsidRPr="00F77448">
        <w:rPr>
          <w:rFonts w:ascii="Century Gothic" w:eastAsia="Times New Roman" w:hAnsi="Century Gothic" w:cs="Times New Roman"/>
          <w:bCs/>
          <w:color w:val="000000" w:themeColor="text1"/>
          <w:sz w:val="24"/>
          <w:szCs w:val="24"/>
          <w:lang w:eastAsia="en-ZA"/>
        </w:rPr>
        <w:t>Relationship of Chief Executive Officer with Minister, Director-General and Office of Health Standards Compliance</w:t>
      </w:r>
      <w:r w:rsidR="00F77448">
        <w:rPr>
          <w:rFonts w:ascii="Century Gothic" w:eastAsia="Times New Roman" w:hAnsi="Century Gothic" w:cs="Times New Roman"/>
          <w:bCs/>
          <w:color w:val="000000" w:themeColor="text1"/>
          <w:sz w:val="24"/>
          <w:szCs w:val="24"/>
          <w:lang w:eastAsia="en-ZA"/>
        </w:rPr>
        <w:t xml:space="preserve"> and requires that all of them must me</w:t>
      </w:r>
      <w:r w:rsidR="00CA0B77">
        <w:rPr>
          <w:rFonts w:ascii="Century Gothic" w:eastAsia="Times New Roman" w:hAnsi="Century Gothic" w:cs="Times New Roman"/>
          <w:bCs/>
          <w:color w:val="000000" w:themeColor="text1"/>
          <w:sz w:val="24"/>
          <w:szCs w:val="24"/>
          <w:lang w:eastAsia="en-ZA"/>
        </w:rPr>
        <w:t>et at least four times per year</w:t>
      </w:r>
      <w:r w:rsidR="002C0C9E" w:rsidRPr="00F77448">
        <w:rPr>
          <w:rFonts w:ascii="Century Gothic" w:eastAsia="Times New Roman" w:hAnsi="Century Gothic" w:cs="Times New Roman"/>
          <w:bCs/>
          <w:color w:val="000000" w:themeColor="text1"/>
          <w:sz w:val="24"/>
          <w:szCs w:val="24"/>
          <w:lang w:eastAsia="en-ZA"/>
        </w:rPr>
        <w:t>;</w:t>
      </w:r>
    </w:p>
    <w:p w14:paraId="5205D539" w14:textId="77777777" w:rsidR="00F77448" w:rsidRDefault="00F77448" w:rsidP="00E3119C">
      <w:pPr>
        <w:spacing w:after="0" w:line="360" w:lineRule="auto"/>
        <w:ind w:firstLine="567"/>
        <w:jc w:val="both"/>
        <w:rPr>
          <w:rFonts w:ascii="Century Gothic" w:eastAsia="Times New Roman" w:hAnsi="Century Gothic" w:cs="Times New Roman"/>
          <w:b/>
          <w:bCs/>
          <w:sz w:val="24"/>
          <w:szCs w:val="24"/>
          <w:lang w:eastAsia="en-ZA"/>
        </w:rPr>
      </w:pPr>
    </w:p>
    <w:p w14:paraId="725EE982" w14:textId="17277E55" w:rsidR="00C56E25" w:rsidRPr="00364D31" w:rsidRDefault="00F77448" w:rsidP="00CA0B77">
      <w:pPr>
        <w:spacing w:after="0" w:line="360" w:lineRule="auto"/>
        <w:jc w:val="both"/>
        <w:rPr>
          <w:rFonts w:ascii="Century Gothic" w:eastAsia="Times New Roman" w:hAnsi="Century Gothic" w:cs="Times New Roman"/>
          <w:b/>
          <w:bCs/>
          <w:sz w:val="24"/>
          <w:szCs w:val="24"/>
          <w:lang w:eastAsia="en-ZA"/>
        </w:rPr>
      </w:pPr>
      <w:r>
        <w:rPr>
          <w:rFonts w:ascii="Century Gothic" w:eastAsia="Times New Roman" w:hAnsi="Century Gothic" w:cs="Times New Roman"/>
          <w:b/>
          <w:bCs/>
          <w:sz w:val="24"/>
          <w:szCs w:val="24"/>
          <w:lang w:eastAsia="en-ZA"/>
        </w:rPr>
        <w:t>Clause 22</w:t>
      </w:r>
    </w:p>
    <w:p w14:paraId="7D129140" w14:textId="42564974" w:rsidR="002C0C9E" w:rsidRPr="00F77448" w:rsidRDefault="00F77448"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F77448">
        <w:rPr>
          <w:rFonts w:ascii="Century Gothic" w:eastAsia="Times New Roman" w:hAnsi="Century Gothic" w:cs="Times New Roman"/>
          <w:bCs/>
          <w:color w:val="000000" w:themeColor="text1"/>
          <w:sz w:val="24"/>
          <w:szCs w:val="24"/>
          <w:lang w:eastAsia="en-ZA"/>
        </w:rPr>
        <w:t>Clause 22</w:t>
      </w:r>
      <w:r w:rsidR="00F56253" w:rsidRPr="00F77448">
        <w:rPr>
          <w:rFonts w:ascii="Century Gothic" w:eastAsia="Times New Roman" w:hAnsi="Century Gothic" w:cs="Times New Roman"/>
          <w:bCs/>
          <w:color w:val="000000" w:themeColor="text1"/>
          <w:sz w:val="24"/>
          <w:szCs w:val="24"/>
          <w:lang w:eastAsia="en-ZA"/>
        </w:rPr>
        <w:t xml:space="preserve"> </w:t>
      </w:r>
      <w:r w:rsidRPr="00F77448">
        <w:rPr>
          <w:rFonts w:ascii="Century Gothic" w:eastAsia="Times New Roman" w:hAnsi="Century Gothic" w:cs="Times New Roman"/>
          <w:bCs/>
          <w:color w:val="000000" w:themeColor="text1"/>
          <w:sz w:val="24"/>
          <w:szCs w:val="24"/>
          <w:lang w:eastAsia="en-ZA"/>
        </w:rPr>
        <w:t>prohibits the Chief Executive Officer f</w:t>
      </w:r>
      <w:r>
        <w:rPr>
          <w:rFonts w:ascii="Century Gothic" w:eastAsia="Times New Roman" w:hAnsi="Century Gothic" w:cs="Times New Roman"/>
          <w:bCs/>
          <w:color w:val="000000" w:themeColor="text1"/>
          <w:sz w:val="24"/>
          <w:szCs w:val="24"/>
          <w:lang w:eastAsia="en-ZA"/>
        </w:rPr>
        <w:t>r</w:t>
      </w:r>
      <w:r w:rsidRPr="00F77448">
        <w:rPr>
          <w:rFonts w:ascii="Century Gothic" w:eastAsia="Times New Roman" w:hAnsi="Century Gothic" w:cs="Times New Roman"/>
          <w:bCs/>
          <w:color w:val="000000" w:themeColor="text1"/>
          <w:sz w:val="24"/>
          <w:szCs w:val="24"/>
          <w:lang w:eastAsia="en-ZA"/>
        </w:rPr>
        <w:t>om appoint</w:t>
      </w:r>
      <w:r>
        <w:rPr>
          <w:rFonts w:ascii="Century Gothic" w:eastAsia="Times New Roman" w:hAnsi="Century Gothic" w:cs="Times New Roman"/>
          <w:bCs/>
          <w:color w:val="000000" w:themeColor="text1"/>
          <w:sz w:val="24"/>
          <w:szCs w:val="24"/>
          <w:lang w:eastAsia="en-ZA"/>
        </w:rPr>
        <w:t>ing</w:t>
      </w:r>
      <w:r w:rsidRPr="00F77448">
        <w:rPr>
          <w:rFonts w:ascii="Century Gothic" w:eastAsia="Times New Roman" w:hAnsi="Century Gothic" w:cs="Times New Roman"/>
          <w:bCs/>
          <w:color w:val="000000" w:themeColor="text1"/>
          <w:sz w:val="24"/>
          <w:szCs w:val="24"/>
          <w:lang w:eastAsia="en-ZA"/>
        </w:rPr>
        <w:t xml:space="preserve"> or dismiss</w:t>
      </w:r>
      <w:r>
        <w:rPr>
          <w:rFonts w:ascii="Century Gothic" w:eastAsia="Times New Roman" w:hAnsi="Century Gothic" w:cs="Times New Roman"/>
          <w:bCs/>
          <w:color w:val="000000" w:themeColor="text1"/>
          <w:sz w:val="24"/>
          <w:szCs w:val="24"/>
          <w:lang w:eastAsia="en-ZA"/>
        </w:rPr>
        <w:t>ing</w:t>
      </w:r>
      <w:r w:rsidRPr="00F77448">
        <w:rPr>
          <w:rFonts w:ascii="Century Gothic" w:eastAsia="Times New Roman" w:hAnsi="Century Gothic" w:cs="Times New Roman"/>
          <w:bCs/>
          <w:color w:val="000000" w:themeColor="text1"/>
          <w:sz w:val="24"/>
          <w:szCs w:val="24"/>
          <w:lang w:eastAsia="en-ZA"/>
        </w:rPr>
        <w:t xml:space="preserve"> members of staff at executive management level without the prior written approval of the Board</w:t>
      </w:r>
      <w:r w:rsidR="002C0C9E" w:rsidRPr="00F77448">
        <w:rPr>
          <w:rFonts w:ascii="Century Gothic" w:eastAsia="Times New Roman" w:hAnsi="Century Gothic" w:cs="Times New Roman"/>
          <w:bCs/>
          <w:color w:val="000000" w:themeColor="text1"/>
          <w:sz w:val="24"/>
          <w:szCs w:val="24"/>
          <w:lang w:eastAsia="en-ZA"/>
        </w:rPr>
        <w:t>;</w:t>
      </w:r>
    </w:p>
    <w:p w14:paraId="285EE710" w14:textId="77777777" w:rsidR="00C56E25" w:rsidRPr="002C0C9E" w:rsidRDefault="00C56E25"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69DC4EC2" w14:textId="49CE670D" w:rsidR="00C56E25" w:rsidRDefault="00F77448" w:rsidP="00CA0B77">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23</w:t>
      </w:r>
      <w:r w:rsidR="002C0C9E" w:rsidRPr="002C0C9E">
        <w:rPr>
          <w:rFonts w:ascii="Century Gothic" w:eastAsia="Times New Roman" w:hAnsi="Century Gothic" w:cs="Times New Roman"/>
          <w:b/>
          <w:bCs/>
          <w:color w:val="000000" w:themeColor="text1"/>
          <w:sz w:val="24"/>
          <w:szCs w:val="24"/>
          <w:lang w:eastAsia="en-ZA"/>
        </w:rPr>
        <w:t xml:space="preserve"> </w:t>
      </w:r>
    </w:p>
    <w:p w14:paraId="4C5B4294" w14:textId="4E906933" w:rsidR="002C0C9E" w:rsidRPr="00694F91" w:rsidRDefault="00F77448"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694F91">
        <w:rPr>
          <w:rFonts w:ascii="Century Gothic" w:eastAsia="Times New Roman" w:hAnsi="Century Gothic" w:cs="Times New Roman"/>
          <w:bCs/>
          <w:color w:val="000000" w:themeColor="text1"/>
          <w:sz w:val="24"/>
          <w:szCs w:val="24"/>
          <w:lang w:eastAsia="en-ZA"/>
        </w:rPr>
        <w:t>Clause 23</w:t>
      </w:r>
      <w:r w:rsidR="00364D31" w:rsidRPr="00694F91">
        <w:rPr>
          <w:rFonts w:ascii="Century Gothic" w:eastAsia="Times New Roman" w:hAnsi="Century Gothic" w:cs="Times New Roman"/>
          <w:bCs/>
          <w:color w:val="000000" w:themeColor="text1"/>
          <w:sz w:val="24"/>
          <w:szCs w:val="24"/>
          <w:lang w:eastAsia="en-ZA"/>
        </w:rPr>
        <w:t xml:space="preserve"> </w:t>
      </w:r>
      <w:r w:rsidR="002C0C9E" w:rsidRPr="00694F91">
        <w:rPr>
          <w:rFonts w:ascii="Century Gothic" w:eastAsia="Times New Roman" w:hAnsi="Century Gothic" w:cs="Times New Roman"/>
          <w:bCs/>
          <w:color w:val="000000" w:themeColor="text1"/>
          <w:sz w:val="24"/>
          <w:szCs w:val="24"/>
          <w:lang w:eastAsia="en-ZA"/>
        </w:rPr>
        <w:t xml:space="preserve">provides for the </w:t>
      </w:r>
      <w:r w:rsidRPr="00694F91">
        <w:rPr>
          <w:rFonts w:ascii="Century Gothic" w:eastAsia="Times New Roman" w:hAnsi="Century Gothic" w:cs="Times New Roman"/>
          <w:bCs/>
          <w:color w:val="000000" w:themeColor="text1"/>
          <w:sz w:val="24"/>
          <w:szCs w:val="24"/>
          <w:lang w:eastAsia="en-ZA"/>
        </w:rPr>
        <w:t>establishment of committees by the Board</w:t>
      </w:r>
      <w:r w:rsidR="00694F91" w:rsidRPr="00694F91">
        <w:rPr>
          <w:rFonts w:ascii="Century Gothic" w:eastAsia="Times New Roman" w:hAnsi="Century Gothic" w:cs="Times New Roman"/>
          <w:bCs/>
          <w:color w:val="000000" w:themeColor="text1"/>
          <w:sz w:val="24"/>
          <w:szCs w:val="24"/>
          <w:lang w:eastAsia="en-ZA"/>
        </w:rPr>
        <w:t xml:space="preserve"> and that the Board may, subject to such conditions as it may impose</w:t>
      </w:r>
      <w:r w:rsidR="00694F91">
        <w:rPr>
          <w:rFonts w:ascii="Century Gothic" w:eastAsia="Times New Roman" w:hAnsi="Century Gothic" w:cs="Times New Roman"/>
          <w:bCs/>
          <w:color w:val="000000" w:themeColor="text1"/>
          <w:sz w:val="24"/>
          <w:szCs w:val="24"/>
          <w:lang w:eastAsia="en-ZA"/>
        </w:rPr>
        <w:t>,</w:t>
      </w:r>
      <w:r w:rsidR="00694F91" w:rsidRPr="00694F91">
        <w:rPr>
          <w:rFonts w:ascii="Century Gothic" w:eastAsia="Times New Roman" w:hAnsi="Century Gothic" w:cs="Times New Roman"/>
          <w:bCs/>
          <w:color w:val="000000" w:themeColor="text1"/>
          <w:sz w:val="24"/>
          <w:szCs w:val="24"/>
          <w:lang w:eastAsia="en-ZA"/>
        </w:rPr>
        <w:t xml:space="preserve"> delegate or assign any of its powers or duties to a committee</w:t>
      </w:r>
      <w:r w:rsidR="0081233E" w:rsidRPr="00694F91">
        <w:rPr>
          <w:rFonts w:ascii="Century Gothic" w:eastAsia="Times New Roman" w:hAnsi="Century Gothic" w:cs="Times New Roman"/>
          <w:bCs/>
          <w:color w:val="000000" w:themeColor="text1"/>
          <w:sz w:val="24"/>
          <w:szCs w:val="24"/>
          <w:lang w:eastAsia="en-ZA"/>
        </w:rPr>
        <w:t>;</w:t>
      </w:r>
    </w:p>
    <w:p w14:paraId="1538F206" w14:textId="77777777" w:rsidR="00C56E25" w:rsidRDefault="00C56E25"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0F5506B8" w14:textId="781BCEAB" w:rsidR="00C56E25" w:rsidRDefault="00694F91" w:rsidP="00CA0B77">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 xml:space="preserve">Clauses </w:t>
      </w:r>
      <w:r w:rsidR="002C0C9E" w:rsidRPr="002C0C9E">
        <w:rPr>
          <w:rFonts w:ascii="Century Gothic" w:eastAsia="Times New Roman" w:hAnsi="Century Gothic" w:cs="Times New Roman"/>
          <w:b/>
          <w:bCs/>
          <w:color w:val="000000" w:themeColor="text1"/>
          <w:sz w:val="24"/>
          <w:szCs w:val="24"/>
          <w:lang w:eastAsia="en-ZA"/>
        </w:rPr>
        <w:t>2</w:t>
      </w:r>
      <w:r>
        <w:rPr>
          <w:rFonts w:ascii="Century Gothic" w:eastAsia="Times New Roman" w:hAnsi="Century Gothic" w:cs="Times New Roman"/>
          <w:b/>
          <w:bCs/>
          <w:color w:val="000000" w:themeColor="text1"/>
          <w:sz w:val="24"/>
          <w:szCs w:val="24"/>
          <w:lang w:eastAsia="en-ZA"/>
        </w:rPr>
        <w:t>4</w:t>
      </w:r>
      <w:r w:rsidR="002C0C9E" w:rsidRPr="002C0C9E">
        <w:rPr>
          <w:rFonts w:ascii="Century Gothic" w:eastAsia="Times New Roman" w:hAnsi="Century Gothic" w:cs="Times New Roman"/>
          <w:b/>
          <w:bCs/>
          <w:color w:val="000000" w:themeColor="text1"/>
          <w:sz w:val="24"/>
          <w:szCs w:val="24"/>
          <w:lang w:eastAsia="en-ZA"/>
        </w:rPr>
        <w:t xml:space="preserve"> </w:t>
      </w:r>
    </w:p>
    <w:p w14:paraId="41CF843C" w14:textId="012F3A94" w:rsidR="00440AB0" w:rsidRPr="00694F91" w:rsidRDefault="00694F91" w:rsidP="00CA0B77">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694F91">
        <w:rPr>
          <w:rFonts w:ascii="Century Gothic" w:eastAsia="Times New Roman" w:hAnsi="Century Gothic" w:cs="Times New Roman"/>
          <w:bCs/>
          <w:color w:val="000000" w:themeColor="text1"/>
          <w:sz w:val="24"/>
          <w:szCs w:val="24"/>
          <w:lang w:eastAsia="en-ZA"/>
        </w:rPr>
        <w:t xml:space="preserve">Clauses 24 </w:t>
      </w:r>
      <w:r w:rsidR="002C0C9E" w:rsidRPr="00694F91">
        <w:rPr>
          <w:rFonts w:ascii="Century Gothic" w:eastAsia="Times New Roman" w:hAnsi="Century Gothic" w:cs="Times New Roman"/>
          <w:bCs/>
          <w:color w:val="000000" w:themeColor="text1"/>
          <w:sz w:val="24"/>
          <w:szCs w:val="24"/>
          <w:lang w:eastAsia="en-ZA"/>
        </w:rPr>
        <w:t>provide</w:t>
      </w:r>
      <w:r w:rsidRPr="00694F91">
        <w:rPr>
          <w:rFonts w:ascii="Century Gothic" w:eastAsia="Times New Roman" w:hAnsi="Century Gothic" w:cs="Times New Roman"/>
          <w:bCs/>
          <w:color w:val="000000" w:themeColor="text1"/>
          <w:sz w:val="24"/>
          <w:szCs w:val="24"/>
          <w:lang w:eastAsia="en-ZA"/>
        </w:rPr>
        <w:t>s</w:t>
      </w:r>
      <w:r w:rsidR="002C0C9E" w:rsidRPr="00694F91">
        <w:rPr>
          <w:rFonts w:ascii="Century Gothic" w:eastAsia="Times New Roman" w:hAnsi="Century Gothic" w:cs="Times New Roman"/>
          <w:bCs/>
          <w:color w:val="000000" w:themeColor="text1"/>
          <w:sz w:val="24"/>
          <w:szCs w:val="24"/>
          <w:lang w:eastAsia="en-ZA"/>
        </w:rPr>
        <w:t xml:space="preserve"> for </w:t>
      </w:r>
      <w:r w:rsidRPr="00694F91">
        <w:rPr>
          <w:rFonts w:ascii="Century Gothic" w:eastAsia="Times New Roman" w:hAnsi="Century Gothic" w:cs="Times New Roman"/>
          <w:bCs/>
          <w:color w:val="000000" w:themeColor="text1"/>
          <w:sz w:val="24"/>
          <w:szCs w:val="24"/>
          <w:lang w:eastAsia="en-ZA"/>
        </w:rPr>
        <w:t>the Board to establish such number of technical committees as may be necessary to achieve the purpose of this Act and a committee is required to</w:t>
      </w:r>
      <w:r w:rsidRPr="00694F91">
        <w:t xml:space="preserve"> </w:t>
      </w:r>
      <w:r w:rsidRPr="00694F91">
        <w:rPr>
          <w:rFonts w:ascii="Century Gothic" w:eastAsia="Times New Roman" w:hAnsi="Century Gothic" w:cs="Times New Roman"/>
          <w:bCs/>
          <w:color w:val="000000" w:themeColor="text1"/>
          <w:sz w:val="24"/>
          <w:szCs w:val="24"/>
          <w:lang w:eastAsia="en-ZA"/>
        </w:rPr>
        <w:t>perform its functions impartially and without fear, favour or prejudice</w:t>
      </w:r>
      <w:r w:rsidR="0081233E" w:rsidRPr="00694F91">
        <w:rPr>
          <w:rFonts w:ascii="Century Gothic" w:eastAsia="Times New Roman" w:hAnsi="Century Gothic" w:cs="Times New Roman"/>
          <w:bCs/>
          <w:color w:val="000000" w:themeColor="text1"/>
          <w:sz w:val="24"/>
          <w:szCs w:val="24"/>
          <w:lang w:eastAsia="en-ZA"/>
        </w:rPr>
        <w:t>;</w:t>
      </w:r>
    </w:p>
    <w:p w14:paraId="0E17055C" w14:textId="77777777" w:rsidR="00C56E25" w:rsidRDefault="00C56E25"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224EB367" w14:textId="3801EFAD" w:rsidR="00C56E25" w:rsidRDefault="00694F91" w:rsidP="004C0761">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25</w:t>
      </w:r>
    </w:p>
    <w:p w14:paraId="07253095" w14:textId="65BB4538" w:rsidR="002C0C9E" w:rsidRPr="003D1C10" w:rsidRDefault="00694F91" w:rsidP="004C0761">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3D1C10">
        <w:rPr>
          <w:rFonts w:ascii="Century Gothic" w:eastAsia="Times New Roman" w:hAnsi="Century Gothic" w:cs="Times New Roman"/>
          <w:bCs/>
          <w:color w:val="000000" w:themeColor="text1"/>
          <w:sz w:val="24"/>
          <w:szCs w:val="24"/>
          <w:lang w:eastAsia="en-ZA"/>
        </w:rPr>
        <w:t>Clause 25</w:t>
      </w:r>
      <w:r w:rsidR="00440AB0" w:rsidRPr="003D1C10">
        <w:rPr>
          <w:rFonts w:ascii="Century Gothic" w:eastAsia="Times New Roman" w:hAnsi="Century Gothic" w:cs="Times New Roman"/>
          <w:bCs/>
          <w:color w:val="000000" w:themeColor="text1"/>
          <w:sz w:val="24"/>
          <w:szCs w:val="24"/>
          <w:lang w:eastAsia="en-ZA"/>
        </w:rPr>
        <w:t xml:space="preserve"> </w:t>
      </w:r>
      <w:r w:rsidR="002C0C9E" w:rsidRPr="003D1C10">
        <w:rPr>
          <w:rFonts w:ascii="Century Gothic" w:eastAsia="Times New Roman" w:hAnsi="Century Gothic" w:cs="Times New Roman"/>
          <w:bCs/>
          <w:color w:val="000000" w:themeColor="text1"/>
          <w:sz w:val="24"/>
          <w:szCs w:val="24"/>
          <w:lang w:eastAsia="en-ZA"/>
        </w:rPr>
        <w:t xml:space="preserve">provides for the </w:t>
      </w:r>
      <w:r w:rsidRPr="003D1C10">
        <w:rPr>
          <w:rFonts w:ascii="Century Gothic" w:eastAsia="Times New Roman" w:hAnsi="Century Gothic" w:cs="Times New Roman"/>
          <w:bCs/>
          <w:color w:val="000000" w:themeColor="text1"/>
          <w:sz w:val="24"/>
          <w:szCs w:val="24"/>
          <w:lang w:eastAsia="en-ZA"/>
        </w:rPr>
        <w:t xml:space="preserve">establishment of the Benefits Advisory Committee as one of the advisory committees of the Fund of which </w:t>
      </w:r>
      <w:r w:rsidR="003D1C10" w:rsidRPr="003D1C10">
        <w:rPr>
          <w:rFonts w:ascii="Century Gothic" w:eastAsia="Times New Roman" w:hAnsi="Century Gothic" w:cs="Times New Roman"/>
          <w:bCs/>
          <w:color w:val="000000" w:themeColor="text1"/>
          <w:sz w:val="24"/>
          <w:szCs w:val="24"/>
          <w:lang w:eastAsia="en-ZA"/>
        </w:rPr>
        <w:t>its membership</w:t>
      </w:r>
      <w:r w:rsidR="003D1C10" w:rsidRPr="003D1C10">
        <w:t xml:space="preserve"> </w:t>
      </w:r>
      <w:r w:rsidR="003D1C10" w:rsidRPr="003D1C10">
        <w:rPr>
          <w:rFonts w:ascii="Century Gothic" w:eastAsia="Times New Roman" w:hAnsi="Century Gothic" w:cs="Times New Roman"/>
          <w:bCs/>
          <w:color w:val="000000" w:themeColor="text1"/>
          <w:sz w:val="24"/>
          <w:szCs w:val="24"/>
          <w:lang w:eastAsia="en-ZA"/>
        </w:rPr>
        <w:t>must consist of persons with technical expertise in medicine, public health, health economics, epidemiology, and the rights of patients, and one member must represent the Minister;</w:t>
      </w:r>
    </w:p>
    <w:p w14:paraId="7A135921" w14:textId="2F3C7C56" w:rsidR="00C56E25" w:rsidRDefault="003D1C10" w:rsidP="004C0761">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26</w:t>
      </w:r>
    </w:p>
    <w:p w14:paraId="1921FB1B" w14:textId="6B64C0F2" w:rsidR="00C56E25" w:rsidRPr="004C0761" w:rsidRDefault="00F33034" w:rsidP="00864AFD">
      <w:pPr>
        <w:pStyle w:val="ListParagraph"/>
        <w:numPr>
          <w:ilvl w:val="0"/>
          <w:numId w:val="33"/>
        </w:numPr>
        <w:spacing w:after="0" w:line="360" w:lineRule="auto"/>
        <w:ind w:left="426" w:hanging="426"/>
        <w:jc w:val="both"/>
        <w:rPr>
          <w:rFonts w:ascii="Century Gothic" w:eastAsia="Times New Roman" w:hAnsi="Century Gothic" w:cs="Times New Roman"/>
          <w:bCs/>
          <w:color w:val="000000" w:themeColor="text1"/>
          <w:sz w:val="24"/>
          <w:szCs w:val="24"/>
          <w:lang w:eastAsia="en-ZA"/>
        </w:rPr>
      </w:pPr>
      <w:r w:rsidRPr="004C0761">
        <w:rPr>
          <w:rFonts w:ascii="Century Gothic" w:eastAsia="Times New Roman" w:hAnsi="Century Gothic" w:cs="Times New Roman"/>
          <w:bCs/>
          <w:color w:val="000000" w:themeColor="text1"/>
          <w:sz w:val="24"/>
          <w:szCs w:val="24"/>
          <w:lang w:eastAsia="en-ZA"/>
        </w:rPr>
        <w:t xml:space="preserve">This Clause </w:t>
      </w:r>
      <w:r w:rsidR="003D1C10" w:rsidRPr="004C0761">
        <w:rPr>
          <w:rFonts w:ascii="Century Gothic" w:eastAsia="Times New Roman" w:hAnsi="Century Gothic" w:cs="Times New Roman"/>
          <w:bCs/>
          <w:color w:val="000000" w:themeColor="text1"/>
          <w:sz w:val="24"/>
          <w:szCs w:val="24"/>
          <w:lang w:eastAsia="en-ZA"/>
        </w:rPr>
        <w:t>requires the Minister, after consultation with the Board</w:t>
      </w:r>
      <w:r w:rsidR="004C0761" w:rsidRPr="004C0761">
        <w:rPr>
          <w:rFonts w:ascii="Century Gothic" w:eastAsia="Times New Roman" w:hAnsi="Century Gothic" w:cs="Times New Roman"/>
          <w:bCs/>
          <w:color w:val="000000" w:themeColor="text1"/>
          <w:sz w:val="24"/>
          <w:szCs w:val="24"/>
          <w:lang w:eastAsia="en-ZA"/>
        </w:rPr>
        <w:t>,</w:t>
      </w:r>
      <w:r w:rsidR="003D1C10" w:rsidRPr="004C0761">
        <w:rPr>
          <w:rFonts w:ascii="Century Gothic" w:eastAsia="Times New Roman" w:hAnsi="Century Gothic" w:cs="Times New Roman"/>
          <w:bCs/>
          <w:color w:val="000000" w:themeColor="text1"/>
          <w:sz w:val="24"/>
          <w:szCs w:val="24"/>
          <w:lang w:eastAsia="en-ZA"/>
        </w:rPr>
        <w:t xml:space="preserve"> to establish a Health Care Benefits Pricing Committee as one of the advisory</w:t>
      </w:r>
      <w:r w:rsidR="004C0761" w:rsidRPr="004C0761">
        <w:rPr>
          <w:rFonts w:ascii="Century Gothic" w:eastAsia="Times New Roman" w:hAnsi="Century Gothic" w:cs="Times New Roman"/>
          <w:bCs/>
          <w:color w:val="000000" w:themeColor="text1"/>
          <w:sz w:val="24"/>
          <w:szCs w:val="24"/>
          <w:lang w:eastAsia="en-ZA"/>
        </w:rPr>
        <w:t xml:space="preserve"> </w:t>
      </w:r>
      <w:r w:rsidR="003D1C10" w:rsidRPr="004C0761">
        <w:rPr>
          <w:rFonts w:ascii="Century Gothic" w:eastAsia="Times New Roman" w:hAnsi="Century Gothic" w:cs="Times New Roman"/>
          <w:bCs/>
          <w:color w:val="000000" w:themeColor="text1"/>
          <w:sz w:val="24"/>
          <w:szCs w:val="24"/>
          <w:lang w:eastAsia="en-ZA"/>
        </w:rPr>
        <w:t>committees of the Fund, which must consist of persons with expertise in</w:t>
      </w:r>
      <w:r w:rsidR="004C0761" w:rsidRPr="004C0761">
        <w:rPr>
          <w:rFonts w:ascii="Century Gothic" w:eastAsia="Times New Roman" w:hAnsi="Century Gothic" w:cs="Times New Roman"/>
          <w:bCs/>
          <w:color w:val="000000" w:themeColor="text1"/>
          <w:sz w:val="24"/>
          <w:szCs w:val="24"/>
          <w:lang w:eastAsia="en-ZA"/>
        </w:rPr>
        <w:t xml:space="preserve"> </w:t>
      </w:r>
      <w:r w:rsidR="003D1C10" w:rsidRPr="004C0761">
        <w:rPr>
          <w:rFonts w:ascii="Century Gothic" w:eastAsia="Times New Roman" w:hAnsi="Century Gothic" w:cs="Times New Roman"/>
          <w:bCs/>
          <w:color w:val="000000" w:themeColor="text1"/>
          <w:sz w:val="24"/>
          <w:szCs w:val="24"/>
          <w:lang w:eastAsia="en-ZA"/>
        </w:rPr>
        <w:t>actuarial science, medicines, epidemiology, health management, health economics, health financing, labour and rights of patients, and one member must represent the Minister</w:t>
      </w:r>
      <w:r w:rsidR="0081233E" w:rsidRPr="004C0761">
        <w:rPr>
          <w:rFonts w:ascii="Century Gothic" w:eastAsia="Times New Roman" w:hAnsi="Century Gothic" w:cs="Times New Roman"/>
          <w:bCs/>
          <w:color w:val="000000" w:themeColor="text1"/>
          <w:sz w:val="24"/>
          <w:szCs w:val="24"/>
          <w:lang w:eastAsia="en-ZA"/>
        </w:rPr>
        <w:t>;</w:t>
      </w:r>
    </w:p>
    <w:p w14:paraId="024F0170" w14:textId="1C6994B1" w:rsidR="003D1C10" w:rsidRPr="003D1C10" w:rsidRDefault="003D1C10" w:rsidP="004C0761">
      <w:pPr>
        <w:pStyle w:val="ListParagraph"/>
        <w:numPr>
          <w:ilvl w:val="0"/>
          <w:numId w:val="33"/>
        </w:numPr>
        <w:spacing w:after="0" w:line="360" w:lineRule="auto"/>
        <w:ind w:left="426" w:hanging="426"/>
        <w:jc w:val="both"/>
        <w:rPr>
          <w:rFonts w:ascii="Century Gothic" w:eastAsia="Times New Roman" w:hAnsi="Century Gothic" w:cs="Times New Roman"/>
          <w:bCs/>
          <w:color w:val="000000" w:themeColor="text1"/>
          <w:sz w:val="24"/>
          <w:szCs w:val="24"/>
          <w:lang w:eastAsia="en-ZA"/>
        </w:rPr>
      </w:pPr>
      <w:r w:rsidRPr="003D1C10">
        <w:rPr>
          <w:rFonts w:ascii="Century Gothic" w:eastAsia="Times New Roman" w:hAnsi="Century Gothic" w:cs="Times New Roman"/>
          <w:bCs/>
          <w:color w:val="000000" w:themeColor="text1"/>
          <w:sz w:val="24"/>
          <w:szCs w:val="24"/>
          <w:lang w:eastAsia="en-ZA"/>
        </w:rPr>
        <w:t xml:space="preserve">The Health Care Benefits </w:t>
      </w:r>
      <w:r w:rsidR="004C0761">
        <w:rPr>
          <w:rFonts w:ascii="Century Gothic" w:eastAsia="Times New Roman" w:hAnsi="Century Gothic" w:cs="Times New Roman"/>
          <w:bCs/>
          <w:color w:val="000000" w:themeColor="text1"/>
          <w:sz w:val="24"/>
          <w:szCs w:val="24"/>
          <w:lang w:eastAsia="en-ZA"/>
        </w:rPr>
        <w:t>P</w:t>
      </w:r>
      <w:r w:rsidRPr="003D1C10">
        <w:rPr>
          <w:rFonts w:ascii="Century Gothic" w:eastAsia="Times New Roman" w:hAnsi="Century Gothic" w:cs="Times New Roman"/>
          <w:bCs/>
          <w:color w:val="000000" w:themeColor="text1"/>
          <w:sz w:val="24"/>
          <w:szCs w:val="24"/>
          <w:lang w:eastAsia="en-ZA"/>
        </w:rPr>
        <w:t>ricing Committee must recommend the prices of health service benefits to the Fund;</w:t>
      </w:r>
    </w:p>
    <w:p w14:paraId="4DFD2ADE" w14:textId="34E7E27C" w:rsidR="00F33034" w:rsidRPr="00F33034" w:rsidRDefault="00F33034" w:rsidP="00E3119C">
      <w:pPr>
        <w:pStyle w:val="ListParagraph"/>
        <w:spacing w:after="0" w:line="360" w:lineRule="auto"/>
        <w:ind w:left="1290"/>
        <w:jc w:val="both"/>
        <w:rPr>
          <w:rFonts w:ascii="Century Gothic" w:eastAsia="Times New Roman" w:hAnsi="Century Gothic" w:cs="Times New Roman"/>
          <w:b/>
          <w:bCs/>
          <w:color w:val="000000" w:themeColor="text1"/>
          <w:sz w:val="24"/>
          <w:szCs w:val="24"/>
          <w:lang w:eastAsia="en-ZA"/>
        </w:rPr>
      </w:pPr>
    </w:p>
    <w:p w14:paraId="6F1ED0D6" w14:textId="2178F0D5" w:rsidR="00C56E25" w:rsidRDefault="003D1C10" w:rsidP="004C0761">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27</w:t>
      </w:r>
      <w:r w:rsidR="002C0C9E" w:rsidRPr="002C0C9E">
        <w:rPr>
          <w:rFonts w:ascii="Century Gothic" w:eastAsia="Times New Roman" w:hAnsi="Century Gothic" w:cs="Times New Roman"/>
          <w:b/>
          <w:bCs/>
          <w:color w:val="000000" w:themeColor="text1"/>
          <w:sz w:val="24"/>
          <w:szCs w:val="24"/>
          <w:lang w:eastAsia="en-ZA"/>
        </w:rPr>
        <w:t xml:space="preserve"> </w:t>
      </w:r>
    </w:p>
    <w:p w14:paraId="372E3427" w14:textId="78C7E3B7" w:rsidR="002C0C9E" w:rsidRPr="003D1C10" w:rsidRDefault="00F33034" w:rsidP="004C0761">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3D1C10">
        <w:rPr>
          <w:rFonts w:ascii="Century Gothic" w:eastAsia="Times New Roman" w:hAnsi="Century Gothic" w:cs="Times New Roman"/>
          <w:bCs/>
          <w:color w:val="000000" w:themeColor="text1"/>
          <w:sz w:val="24"/>
          <w:szCs w:val="24"/>
          <w:lang w:eastAsia="en-ZA"/>
        </w:rPr>
        <w:t xml:space="preserve">This Clause </w:t>
      </w:r>
      <w:r w:rsidR="002C0C9E" w:rsidRPr="003D1C10">
        <w:rPr>
          <w:rFonts w:ascii="Century Gothic" w:eastAsia="Times New Roman" w:hAnsi="Century Gothic" w:cs="Times New Roman"/>
          <w:bCs/>
          <w:color w:val="000000" w:themeColor="text1"/>
          <w:sz w:val="24"/>
          <w:szCs w:val="24"/>
          <w:lang w:eastAsia="en-ZA"/>
        </w:rPr>
        <w:t xml:space="preserve">provides for </w:t>
      </w:r>
      <w:r w:rsidR="003D1C10" w:rsidRPr="003D1C10">
        <w:rPr>
          <w:rFonts w:ascii="Century Gothic" w:eastAsia="Times New Roman" w:hAnsi="Century Gothic" w:cs="Times New Roman"/>
          <w:bCs/>
          <w:color w:val="000000" w:themeColor="text1"/>
          <w:sz w:val="24"/>
          <w:szCs w:val="24"/>
          <w:lang w:eastAsia="en-ZA"/>
        </w:rPr>
        <w:t>the appointment of a Stakeholder Advisory Committee by the Minister comprising of representatives from the statutory health professions councils, health public entities, organised labour, civil society organisations, associations of health professionals and providers as well as patient advocacy groups in such a manner as may be prescribed;</w:t>
      </w:r>
    </w:p>
    <w:p w14:paraId="749749C9" w14:textId="77777777" w:rsidR="00C56E25" w:rsidRDefault="00C56E25"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4D32B4E2" w14:textId="496E5C86" w:rsidR="00C56E25" w:rsidRDefault="0079414F" w:rsidP="00E821EA">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28</w:t>
      </w:r>
    </w:p>
    <w:p w14:paraId="54A06237" w14:textId="31E02EF5" w:rsidR="002C0C9E" w:rsidRPr="0079414F" w:rsidRDefault="0079414F"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Clause 28</w:t>
      </w:r>
      <w:r w:rsidR="00377ADE" w:rsidRPr="0079414F">
        <w:rPr>
          <w:rFonts w:ascii="Century Gothic" w:eastAsia="Times New Roman" w:hAnsi="Century Gothic" w:cs="Times New Roman"/>
          <w:bCs/>
          <w:color w:val="000000" w:themeColor="text1"/>
          <w:sz w:val="24"/>
          <w:szCs w:val="24"/>
          <w:lang w:eastAsia="en-ZA"/>
        </w:rPr>
        <w:t xml:space="preserve"> </w:t>
      </w:r>
      <w:r>
        <w:rPr>
          <w:rFonts w:ascii="Century Gothic" w:eastAsia="Times New Roman" w:hAnsi="Century Gothic" w:cs="Times New Roman"/>
          <w:bCs/>
          <w:color w:val="000000" w:themeColor="text1"/>
          <w:sz w:val="24"/>
          <w:szCs w:val="24"/>
          <w:lang w:eastAsia="en-ZA"/>
        </w:rPr>
        <w:t xml:space="preserve">provides for the </w:t>
      </w:r>
      <w:r w:rsidR="0093600F" w:rsidRPr="00E57D2D">
        <w:rPr>
          <w:rFonts w:ascii="Century Gothic" w:eastAsia="Times New Roman" w:hAnsi="Century Gothic" w:cs="Times New Roman"/>
          <w:b/>
          <w:bCs/>
          <w:color w:val="000000" w:themeColor="text1"/>
          <w:sz w:val="24"/>
          <w:szCs w:val="24"/>
          <w:lang w:eastAsia="en-ZA"/>
        </w:rPr>
        <w:t>conduct of a member of a committee who must amongst others act in a way that is impartial and without fear or favour</w:t>
      </w:r>
      <w:r w:rsidR="00E57D2D">
        <w:rPr>
          <w:rFonts w:ascii="Century Gothic" w:eastAsia="Times New Roman" w:hAnsi="Century Gothic" w:cs="Times New Roman"/>
          <w:b/>
          <w:bCs/>
          <w:color w:val="000000" w:themeColor="text1"/>
          <w:sz w:val="24"/>
          <w:szCs w:val="24"/>
          <w:lang w:eastAsia="en-ZA"/>
        </w:rPr>
        <w:t xml:space="preserve"> or prejudice; </w:t>
      </w:r>
      <w:r w:rsidR="00E57D2D" w:rsidRPr="00E57D2D">
        <w:rPr>
          <w:rFonts w:ascii="Century Gothic" w:eastAsia="Times New Roman" w:hAnsi="Century Gothic" w:cs="Times New Roman"/>
          <w:b/>
          <w:bCs/>
          <w:color w:val="000000" w:themeColor="text1"/>
          <w:sz w:val="24"/>
          <w:szCs w:val="24"/>
          <w:lang w:eastAsia="en-ZA"/>
        </w:rPr>
        <w:t>and</w:t>
      </w:r>
      <w:r w:rsidR="0093600F" w:rsidRPr="00E57D2D">
        <w:rPr>
          <w:rFonts w:ascii="Century Gothic" w:eastAsia="Times New Roman" w:hAnsi="Century Gothic" w:cs="Times New Roman"/>
          <w:b/>
          <w:bCs/>
          <w:color w:val="000000" w:themeColor="text1"/>
          <w:sz w:val="24"/>
          <w:szCs w:val="24"/>
          <w:lang w:eastAsia="en-ZA"/>
        </w:rPr>
        <w:t xml:space="preserve"> </w:t>
      </w:r>
      <w:r w:rsidR="00E57D2D" w:rsidRPr="00E57D2D">
        <w:rPr>
          <w:rFonts w:ascii="Century Gothic" w:eastAsia="Times New Roman" w:hAnsi="Century Gothic" w:cs="Times New Roman"/>
          <w:b/>
          <w:bCs/>
          <w:color w:val="000000" w:themeColor="text1"/>
          <w:sz w:val="24"/>
          <w:szCs w:val="24"/>
          <w:lang w:eastAsia="en-ZA"/>
        </w:rPr>
        <w:t>provides for the</w:t>
      </w:r>
      <w:r w:rsidR="00E57D2D">
        <w:rPr>
          <w:rFonts w:ascii="Century Gothic" w:eastAsia="Times New Roman" w:hAnsi="Century Gothic" w:cs="Times New Roman"/>
          <w:bCs/>
          <w:color w:val="000000" w:themeColor="text1"/>
          <w:sz w:val="24"/>
          <w:szCs w:val="24"/>
          <w:lang w:eastAsia="en-ZA"/>
        </w:rPr>
        <w:t xml:space="preserve"> </w:t>
      </w:r>
      <w:r w:rsidR="0093600F">
        <w:rPr>
          <w:rFonts w:ascii="Century Gothic" w:eastAsia="Times New Roman" w:hAnsi="Century Gothic" w:cs="Times New Roman"/>
          <w:bCs/>
          <w:color w:val="000000" w:themeColor="text1"/>
          <w:sz w:val="24"/>
          <w:szCs w:val="24"/>
          <w:lang w:eastAsia="en-ZA"/>
        </w:rPr>
        <w:t xml:space="preserve">disclosure of interests by, a </w:t>
      </w:r>
      <w:r w:rsidRPr="0079414F">
        <w:rPr>
          <w:rFonts w:ascii="Century Gothic" w:eastAsia="Times New Roman" w:hAnsi="Century Gothic" w:cs="Times New Roman"/>
          <w:bCs/>
          <w:color w:val="000000" w:themeColor="text1"/>
          <w:sz w:val="24"/>
          <w:szCs w:val="24"/>
          <w:lang w:eastAsia="en-ZA"/>
        </w:rPr>
        <w:t>member of a committee who has a personal or financial interest in any matter on which such committee gives advice, to disclose that interest when that matter is discussed and be recused during the discussion</w:t>
      </w:r>
      <w:r w:rsidR="0081233E" w:rsidRPr="0079414F">
        <w:rPr>
          <w:rFonts w:ascii="Century Gothic" w:eastAsia="Times New Roman" w:hAnsi="Century Gothic" w:cs="Times New Roman"/>
          <w:bCs/>
          <w:color w:val="000000" w:themeColor="text1"/>
          <w:sz w:val="24"/>
          <w:szCs w:val="24"/>
          <w:lang w:eastAsia="en-ZA"/>
        </w:rPr>
        <w:t>;</w:t>
      </w:r>
    </w:p>
    <w:p w14:paraId="0738E567" w14:textId="34D4E53C" w:rsidR="00C56E25" w:rsidRDefault="00C56E25"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2705140A" w14:textId="12B82E38" w:rsidR="00C56E25" w:rsidRDefault="0079414F" w:rsidP="00E821EA">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29</w:t>
      </w:r>
    </w:p>
    <w:p w14:paraId="27E4AC47" w14:textId="32FA4437" w:rsidR="002C0C9E" w:rsidRPr="0062771C" w:rsidRDefault="00377ADE"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 xml:space="preserve">Clause </w:t>
      </w:r>
      <w:r w:rsidR="0079414F">
        <w:rPr>
          <w:rFonts w:ascii="Century Gothic" w:eastAsia="Times New Roman" w:hAnsi="Century Gothic" w:cs="Times New Roman"/>
          <w:bCs/>
          <w:color w:val="000000" w:themeColor="text1"/>
          <w:sz w:val="24"/>
          <w:szCs w:val="24"/>
          <w:lang w:eastAsia="en-ZA"/>
        </w:rPr>
        <w:t>29 provides for the Minister</w:t>
      </w:r>
      <w:r w:rsidR="00F62BC7">
        <w:rPr>
          <w:rFonts w:ascii="Century Gothic" w:eastAsia="Times New Roman" w:hAnsi="Century Gothic" w:cs="Times New Roman"/>
          <w:bCs/>
          <w:color w:val="000000" w:themeColor="text1"/>
          <w:sz w:val="24"/>
          <w:szCs w:val="24"/>
          <w:lang w:eastAsia="en-ZA"/>
        </w:rPr>
        <w:t xml:space="preserve"> to determine </w:t>
      </w:r>
      <w:r w:rsidR="00F62BC7" w:rsidRPr="00F62BC7">
        <w:rPr>
          <w:rFonts w:ascii="Century Gothic" w:eastAsia="Times New Roman" w:hAnsi="Century Gothic" w:cs="Times New Roman"/>
          <w:bCs/>
          <w:color w:val="000000" w:themeColor="text1"/>
          <w:sz w:val="24"/>
          <w:szCs w:val="24"/>
          <w:lang w:eastAsia="en-ZA"/>
        </w:rPr>
        <w:t>composition, functions and working procedure</w:t>
      </w:r>
      <w:r w:rsidR="0079414F" w:rsidRPr="00F62BC7">
        <w:rPr>
          <w:rFonts w:ascii="Century Gothic" w:eastAsia="Times New Roman" w:hAnsi="Century Gothic" w:cs="Times New Roman"/>
          <w:bCs/>
          <w:color w:val="000000" w:themeColor="text1"/>
          <w:sz w:val="24"/>
          <w:szCs w:val="24"/>
          <w:lang w:eastAsia="en-ZA"/>
        </w:rPr>
        <w:t xml:space="preserve"> </w:t>
      </w:r>
      <w:r w:rsidR="00F62BC7">
        <w:rPr>
          <w:rFonts w:ascii="Century Gothic" w:eastAsia="Times New Roman" w:hAnsi="Century Gothic" w:cs="Times New Roman"/>
          <w:bCs/>
          <w:color w:val="000000" w:themeColor="text1"/>
          <w:sz w:val="24"/>
          <w:szCs w:val="24"/>
          <w:lang w:eastAsia="en-ZA"/>
        </w:rPr>
        <w:t xml:space="preserve">of a committee established, </w:t>
      </w:r>
      <w:r w:rsidR="0079414F" w:rsidRPr="0079414F">
        <w:rPr>
          <w:rFonts w:ascii="Century Gothic" w:eastAsia="Times New Roman" w:hAnsi="Century Gothic" w:cs="Times New Roman"/>
          <w:bCs/>
          <w:color w:val="000000" w:themeColor="text1"/>
          <w:sz w:val="24"/>
          <w:szCs w:val="24"/>
          <w:lang w:eastAsia="en-ZA"/>
        </w:rPr>
        <w:t>in consultation with the Minister of Finance, the terms, conditions, remuneration and allowances applicable to its members</w:t>
      </w:r>
      <w:r w:rsidR="0081233E">
        <w:rPr>
          <w:rFonts w:ascii="Century Gothic" w:eastAsia="Times New Roman" w:hAnsi="Century Gothic" w:cs="Times New Roman"/>
          <w:bCs/>
          <w:color w:val="000000" w:themeColor="text1"/>
          <w:sz w:val="24"/>
          <w:szCs w:val="24"/>
          <w:lang w:eastAsia="en-ZA"/>
        </w:rPr>
        <w:t>;</w:t>
      </w:r>
    </w:p>
    <w:p w14:paraId="34373D27" w14:textId="77777777" w:rsidR="0062771C" w:rsidRDefault="0062771C" w:rsidP="00E3119C">
      <w:pPr>
        <w:spacing w:after="0" w:line="360" w:lineRule="auto"/>
        <w:ind w:firstLine="567"/>
        <w:jc w:val="both"/>
        <w:rPr>
          <w:rFonts w:ascii="Century Gothic" w:eastAsia="Times New Roman" w:hAnsi="Century Gothic" w:cs="Times New Roman"/>
          <w:b/>
          <w:bCs/>
          <w:color w:val="000000" w:themeColor="text1"/>
          <w:sz w:val="24"/>
          <w:szCs w:val="24"/>
          <w:lang w:eastAsia="en-ZA"/>
        </w:rPr>
      </w:pPr>
    </w:p>
    <w:p w14:paraId="108264BA" w14:textId="11CE6830" w:rsidR="0062771C" w:rsidRDefault="002C0C9E" w:rsidP="00E821EA">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lastRenderedPageBreak/>
        <w:t xml:space="preserve">Clause </w:t>
      </w:r>
      <w:r w:rsidR="00F62BC7">
        <w:rPr>
          <w:rFonts w:ascii="Century Gothic" w:eastAsia="Times New Roman" w:hAnsi="Century Gothic" w:cs="Times New Roman"/>
          <w:b/>
          <w:bCs/>
          <w:color w:val="000000" w:themeColor="text1"/>
          <w:sz w:val="24"/>
          <w:szCs w:val="24"/>
          <w:lang w:eastAsia="en-ZA"/>
        </w:rPr>
        <w:t>30</w:t>
      </w:r>
    </w:p>
    <w:p w14:paraId="0AB1E089" w14:textId="251D3ACE" w:rsidR="002C0C9E" w:rsidRPr="00F62BC7" w:rsidRDefault="00DC5E6A"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F62BC7">
        <w:rPr>
          <w:rFonts w:ascii="Century Gothic" w:eastAsia="Times New Roman" w:hAnsi="Century Gothic" w:cs="Times New Roman"/>
          <w:bCs/>
          <w:color w:val="000000" w:themeColor="text1"/>
          <w:sz w:val="24"/>
          <w:szCs w:val="24"/>
          <w:lang w:eastAsia="en-ZA"/>
        </w:rPr>
        <w:t xml:space="preserve">Clause </w:t>
      </w:r>
      <w:r w:rsidR="00F62BC7" w:rsidRPr="00F62BC7">
        <w:rPr>
          <w:rFonts w:ascii="Century Gothic" w:eastAsia="Times New Roman" w:hAnsi="Century Gothic" w:cs="Times New Roman"/>
          <w:bCs/>
          <w:color w:val="000000" w:themeColor="text1"/>
          <w:sz w:val="24"/>
          <w:szCs w:val="24"/>
          <w:lang w:eastAsia="en-ZA"/>
        </w:rPr>
        <w:t>30</w:t>
      </w:r>
      <w:r w:rsidRPr="00F62BC7">
        <w:rPr>
          <w:rFonts w:ascii="Century Gothic" w:eastAsia="Times New Roman" w:hAnsi="Century Gothic" w:cs="Times New Roman"/>
          <w:bCs/>
          <w:color w:val="000000" w:themeColor="text1"/>
          <w:sz w:val="24"/>
          <w:szCs w:val="24"/>
          <w:lang w:eastAsia="en-ZA"/>
        </w:rPr>
        <w:t xml:space="preserve"> </w:t>
      </w:r>
      <w:r w:rsidR="00F62BC7" w:rsidRPr="00F62BC7">
        <w:rPr>
          <w:rFonts w:ascii="Century Gothic" w:eastAsia="Times New Roman" w:hAnsi="Century Gothic" w:cs="Times New Roman"/>
          <w:bCs/>
          <w:color w:val="000000" w:themeColor="text1"/>
          <w:sz w:val="24"/>
          <w:szCs w:val="24"/>
          <w:lang w:eastAsia="en-ZA"/>
        </w:rPr>
        <w:t>provides for vacation of office of a member of a committee and states that a member ceases to be a member if, he or she resigns from the committee, the Minister terminates that person’s membership for adequate reason, or the term for which the member was appointed has expired and the membership has not been renewed</w:t>
      </w:r>
      <w:r w:rsidR="002C0C9E" w:rsidRPr="00F62BC7">
        <w:rPr>
          <w:rFonts w:ascii="Century Gothic" w:eastAsia="Times New Roman" w:hAnsi="Century Gothic" w:cs="Times New Roman"/>
          <w:bCs/>
          <w:color w:val="000000" w:themeColor="text1"/>
          <w:sz w:val="24"/>
          <w:szCs w:val="24"/>
          <w:lang w:eastAsia="en-ZA"/>
        </w:rPr>
        <w:t>;</w:t>
      </w:r>
    </w:p>
    <w:p w14:paraId="27E7E67F" w14:textId="3513C31D" w:rsidR="0062771C" w:rsidRDefault="0062771C" w:rsidP="00E3119C">
      <w:pPr>
        <w:pStyle w:val="ListParagraph"/>
        <w:spacing w:after="0" w:line="360" w:lineRule="auto"/>
        <w:ind w:left="1290"/>
        <w:jc w:val="both"/>
        <w:rPr>
          <w:rFonts w:ascii="Century Gothic" w:eastAsia="Times New Roman" w:hAnsi="Century Gothic" w:cs="Times New Roman"/>
          <w:bCs/>
          <w:color w:val="000000" w:themeColor="text1"/>
          <w:sz w:val="24"/>
          <w:szCs w:val="24"/>
          <w:lang w:eastAsia="en-ZA"/>
        </w:rPr>
      </w:pPr>
    </w:p>
    <w:p w14:paraId="6C4D8657" w14:textId="383AFB1D" w:rsidR="0062771C" w:rsidRDefault="00F62BC7" w:rsidP="00E821EA">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31</w:t>
      </w:r>
    </w:p>
    <w:p w14:paraId="64FF98D8" w14:textId="01419C69" w:rsidR="002C0C9E" w:rsidRPr="00E56257" w:rsidRDefault="00F62BC7"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56257">
        <w:rPr>
          <w:rFonts w:ascii="Century Gothic" w:eastAsia="Times New Roman" w:hAnsi="Century Gothic" w:cs="Times New Roman"/>
          <w:bCs/>
          <w:color w:val="000000" w:themeColor="text1"/>
          <w:sz w:val="24"/>
          <w:szCs w:val="24"/>
          <w:lang w:eastAsia="en-ZA"/>
        </w:rPr>
        <w:t>Clause 31</w:t>
      </w:r>
      <w:r w:rsidR="00DC5E6A" w:rsidRPr="00E56257">
        <w:rPr>
          <w:rFonts w:ascii="Century Gothic" w:eastAsia="Times New Roman" w:hAnsi="Century Gothic" w:cs="Times New Roman"/>
          <w:bCs/>
          <w:color w:val="000000" w:themeColor="text1"/>
          <w:sz w:val="24"/>
          <w:szCs w:val="24"/>
          <w:lang w:eastAsia="en-ZA"/>
        </w:rPr>
        <w:t xml:space="preserve"> </w:t>
      </w:r>
      <w:r w:rsidR="002C0C9E" w:rsidRPr="00E56257">
        <w:rPr>
          <w:rFonts w:ascii="Century Gothic" w:eastAsia="Times New Roman" w:hAnsi="Century Gothic" w:cs="Times New Roman"/>
          <w:bCs/>
          <w:color w:val="000000" w:themeColor="text1"/>
          <w:sz w:val="24"/>
          <w:szCs w:val="24"/>
          <w:lang w:eastAsia="en-ZA"/>
        </w:rPr>
        <w:t xml:space="preserve">sets out the </w:t>
      </w:r>
      <w:r w:rsidRPr="00E56257">
        <w:rPr>
          <w:rFonts w:ascii="Century Gothic" w:eastAsia="Times New Roman" w:hAnsi="Century Gothic" w:cs="Times New Roman"/>
          <w:bCs/>
          <w:color w:val="000000" w:themeColor="text1"/>
          <w:sz w:val="24"/>
          <w:szCs w:val="24"/>
          <w:lang w:eastAsia="en-ZA"/>
        </w:rPr>
        <w:t xml:space="preserve">roles of the Minster </w:t>
      </w:r>
      <w:r w:rsidR="00E56257">
        <w:rPr>
          <w:rFonts w:ascii="Century Gothic" w:eastAsia="Times New Roman" w:hAnsi="Century Gothic" w:cs="Times New Roman"/>
          <w:bCs/>
          <w:color w:val="000000" w:themeColor="text1"/>
          <w:sz w:val="24"/>
          <w:szCs w:val="24"/>
          <w:lang w:eastAsia="en-ZA"/>
        </w:rPr>
        <w:t xml:space="preserve">which are the governance </w:t>
      </w:r>
      <w:r w:rsidRPr="00E56257">
        <w:rPr>
          <w:rFonts w:ascii="Century Gothic" w:eastAsia="Times New Roman" w:hAnsi="Century Gothic" w:cs="Times New Roman"/>
          <w:bCs/>
          <w:color w:val="000000" w:themeColor="text1"/>
          <w:sz w:val="24"/>
          <w:szCs w:val="24"/>
          <w:lang w:eastAsia="en-ZA"/>
        </w:rPr>
        <w:t xml:space="preserve">and </w:t>
      </w:r>
      <w:r w:rsidR="00E56257">
        <w:rPr>
          <w:rFonts w:ascii="Century Gothic" w:eastAsia="Times New Roman" w:hAnsi="Century Gothic" w:cs="Times New Roman"/>
          <w:bCs/>
          <w:color w:val="000000" w:themeColor="text1"/>
          <w:sz w:val="24"/>
          <w:szCs w:val="24"/>
          <w:lang w:eastAsia="en-ZA"/>
        </w:rPr>
        <w:t>stewardship of the national health system; and governance and stewardship of the Fund;</w:t>
      </w:r>
    </w:p>
    <w:p w14:paraId="5785F34B" w14:textId="2CA4FD59" w:rsidR="0062771C" w:rsidRDefault="0062771C"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0ED4B208" w14:textId="5005E9CD" w:rsidR="0062771C" w:rsidRDefault="00E56257" w:rsidP="00E821EA">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Clauses 32</w:t>
      </w:r>
    </w:p>
    <w:p w14:paraId="2F3D0654" w14:textId="6244EFF3" w:rsidR="0062771C" w:rsidRPr="005219E5" w:rsidRDefault="00E56257" w:rsidP="00E821EA">
      <w:pPr>
        <w:pStyle w:val="ListParagraph"/>
        <w:numPr>
          <w:ilvl w:val="0"/>
          <w:numId w:val="33"/>
        </w:numPr>
        <w:spacing w:after="0" w:line="360" w:lineRule="auto"/>
        <w:ind w:left="567" w:hanging="567"/>
        <w:jc w:val="both"/>
        <w:rPr>
          <w:rFonts w:ascii="Century Gothic" w:eastAsia="Times New Roman" w:hAnsi="Century Gothic" w:cs="Times New Roman"/>
          <w:b/>
          <w:bCs/>
          <w:color w:val="000000" w:themeColor="text1"/>
          <w:sz w:val="24"/>
          <w:szCs w:val="24"/>
          <w:lang w:eastAsia="en-ZA"/>
        </w:rPr>
      </w:pPr>
      <w:r w:rsidRPr="005219E5">
        <w:rPr>
          <w:rFonts w:ascii="Century Gothic" w:eastAsia="Times New Roman" w:hAnsi="Century Gothic" w:cs="Times New Roman"/>
          <w:bCs/>
          <w:color w:val="000000" w:themeColor="text1"/>
          <w:sz w:val="24"/>
          <w:szCs w:val="24"/>
          <w:lang w:eastAsia="en-ZA"/>
        </w:rPr>
        <w:t xml:space="preserve">Clauses 32 </w:t>
      </w:r>
      <w:r w:rsidR="002C0C9E" w:rsidRPr="005219E5">
        <w:rPr>
          <w:rFonts w:ascii="Century Gothic" w:eastAsia="Times New Roman" w:hAnsi="Century Gothic" w:cs="Times New Roman"/>
          <w:bCs/>
          <w:color w:val="000000" w:themeColor="text1"/>
          <w:sz w:val="24"/>
          <w:szCs w:val="24"/>
          <w:lang w:eastAsia="en-ZA"/>
        </w:rPr>
        <w:t>provide</w:t>
      </w:r>
      <w:r w:rsidR="005219E5" w:rsidRPr="005219E5">
        <w:rPr>
          <w:rFonts w:ascii="Century Gothic" w:eastAsia="Times New Roman" w:hAnsi="Century Gothic" w:cs="Times New Roman"/>
          <w:bCs/>
          <w:color w:val="000000" w:themeColor="text1"/>
          <w:sz w:val="24"/>
          <w:szCs w:val="24"/>
          <w:lang w:eastAsia="en-ZA"/>
        </w:rPr>
        <w:t>s</w:t>
      </w:r>
      <w:r w:rsidR="002C0C9E" w:rsidRPr="005219E5">
        <w:rPr>
          <w:rFonts w:ascii="Century Gothic" w:eastAsia="Times New Roman" w:hAnsi="Century Gothic" w:cs="Times New Roman"/>
          <w:bCs/>
          <w:color w:val="000000" w:themeColor="text1"/>
          <w:sz w:val="24"/>
          <w:szCs w:val="24"/>
          <w:lang w:eastAsia="en-ZA"/>
        </w:rPr>
        <w:t xml:space="preserve"> for </w:t>
      </w:r>
      <w:r w:rsidR="005219E5" w:rsidRPr="005219E5">
        <w:rPr>
          <w:rFonts w:ascii="Century Gothic" w:eastAsia="Times New Roman" w:hAnsi="Century Gothic" w:cs="Times New Roman"/>
          <w:bCs/>
          <w:color w:val="000000" w:themeColor="text1"/>
          <w:sz w:val="24"/>
          <w:szCs w:val="24"/>
          <w:lang w:eastAsia="en-ZA"/>
        </w:rPr>
        <w:t xml:space="preserve">the role of the Department </w:t>
      </w:r>
      <w:r w:rsidR="00E821EA">
        <w:rPr>
          <w:rFonts w:ascii="Century Gothic" w:eastAsia="Times New Roman" w:hAnsi="Century Gothic" w:cs="Times New Roman"/>
          <w:bCs/>
          <w:color w:val="000000" w:themeColor="text1"/>
          <w:sz w:val="24"/>
          <w:szCs w:val="24"/>
          <w:lang w:eastAsia="en-ZA"/>
        </w:rPr>
        <w:t>which</w:t>
      </w:r>
      <w:r w:rsidR="005219E5" w:rsidRPr="005219E5">
        <w:rPr>
          <w:rFonts w:ascii="Century Gothic" w:eastAsia="Times New Roman" w:hAnsi="Century Gothic" w:cs="Times New Roman"/>
          <w:bCs/>
          <w:color w:val="000000" w:themeColor="text1"/>
          <w:sz w:val="24"/>
          <w:szCs w:val="24"/>
          <w:lang w:eastAsia="en-ZA"/>
        </w:rPr>
        <w:t xml:space="preserve"> include issuing and promoting guidelines for norms and standards related to health matters</w:t>
      </w:r>
      <w:r w:rsidR="002C0C9E" w:rsidRPr="005219E5">
        <w:rPr>
          <w:rFonts w:ascii="Century Gothic" w:eastAsia="Times New Roman" w:hAnsi="Century Gothic" w:cs="Times New Roman"/>
          <w:bCs/>
          <w:color w:val="000000" w:themeColor="text1"/>
          <w:sz w:val="24"/>
          <w:szCs w:val="24"/>
          <w:lang w:eastAsia="en-ZA"/>
        </w:rPr>
        <w:t>;</w:t>
      </w:r>
      <w:r w:rsidR="005219E5" w:rsidRPr="005219E5">
        <w:t xml:space="preserve"> </w:t>
      </w:r>
      <w:r w:rsidR="005219E5" w:rsidRPr="005219E5">
        <w:rPr>
          <w:rFonts w:ascii="Century Gothic" w:eastAsia="Times New Roman" w:hAnsi="Century Gothic" w:cs="Times New Roman"/>
          <w:bCs/>
          <w:color w:val="000000" w:themeColor="text1"/>
          <w:sz w:val="24"/>
          <w:szCs w:val="24"/>
          <w:lang w:eastAsia="en-ZA"/>
        </w:rPr>
        <w:t>co-ordinating health care services rendered by the Department with the health care services rendered by provinces, districts and municipalities, as well as providing such additional health services as may be necessary to establish an integrated and comprehensive national health system; integrating the annual health plans of the Department and the provincial and district health departments and submitting the integrated health plans to the National Health Council</w:t>
      </w:r>
      <w:r w:rsidR="00E821EA">
        <w:rPr>
          <w:rFonts w:ascii="Century Gothic" w:eastAsia="Times New Roman" w:hAnsi="Century Gothic" w:cs="Times New Roman"/>
          <w:bCs/>
          <w:color w:val="000000" w:themeColor="text1"/>
          <w:sz w:val="24"/>
          <w:szCs w:val="24"/>
          <w:lang w:eastAsia="en-ZA"/>
        </w:rPr>
        <w:t>;</w:t>
      </w:r>
    </w:p>
    <w:p w14:paraId="3DCD84C8" w14:textId="08455905" w:rsidR="005219E5" w:rsidRDefault="005219E5" w:rsidP="00E3119C">
      <w:pPr>
        <w:spacing w:after="0" w:line="360" w:lineRule="auto"/>
        <w:ind w:left="930"/>
        <w:jc w:val="both"/>
        <w:rPr>
          <w:rFonts w:ascii="Century Gothic" w:eastAsia="Times New Roman" w:hAnsi="Century Gothic" w:cs="Times New Roman"/>
          <w:b/>
          <w:bCs/>
          <w:color w:val="000000" w:themeColor="text1"/>
          <w:sz w:val="24"/>
          <w:szCs w:val="24"/>
          <w:lang w:eastAsia="en-ZA"/>
        </w:rPr>
      </w:pPr>
    </w:p>
    <w:p w14:paraId="6F97FDF4" w14:textId="706C73C6" w:rsidR="0062771C" w:rsidRDefault="002C0C9E" w:rsidP="00E821EA">
      <w:pPr>
        <w:spacing w:after="0" w:line="360" w:lineRule="auto"/>
        <w:jc w:val="both"/>
        <w:rPr>
          <w:rFonts w:ascii="Century Gothic" w:eastAsia="Times New Roman" w:hAnsi="Century Gothic" w:cs="Times New Roman"/>
          <w:b/>
          <w:bCs/>
          <w:color w:val="000000" w:themeColor="text1"/>
          <w:sz w:val="24"/>
          <w:szCs w:val="24"/>
          <w:lang w:eastAsia="en-ZA"/>
        </w:rPr>
      </w:pPr>
      <w:r w:rsidRPr="002C0C9E">
        <w:rPr>
          <w:rFonts w:ascii="Century Gothic" w:eastAsia="Times New Roman" w:hAnsi="Century Gothic" w:cs="Times New Roman"/>
          <w:b/>
          <w:bCs/>
          <w:color w:val="000000" w:themeColor="text1"/>
          <w:sz w:val="24"/>
          <w:szCs w:val="24"/>
          <w:lang w:eastAsia="en-ZA"/>
        </w:rPr>
        <w:t>C</w:t>
      </w:r>
      <w:r w:rsidR="005219E5">
        <w:rPr>
          <w:rFonts w:ascii="Century Gothic" w:eastAsia="Times New Roman" w:hAnsi="Century Gothic" w:cs="Times New Roman"/>
          <w:b/>
          <w:bCs/>
          <w:color w:val="000000" w:themeColor="text1"/>
          <w:sz w:val="24"/>
          <w:szCs w:val="24"/>
          <w:lang w:eastAsia="en-ZA"/>
        </w:rPr>
        <w:t>lause 33</w:t>
      </w:r>
    </w:p>
    <w:p w14:paraId="07BD7A54" w14:textId="1093BAFD" w:rsidR="002C0C9E" w:rsidRPr="005219E5" w:rsidRDefault="00E57D2D"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Clause 33</w:t>
      </w:r>
      <w:r w:rsidR="00DC5E6A" w:rsidRPr="005219E5">
        <w:rPr>
          <w:rFonts w:ascii="Century Gothic" w:eastAsia="Times New Roman" w:hAnsi="Century Gothic" w:cs="Times New Roman"/>
          <w:bCs/>
          <w:color w:val="000000" w:themeColor="text1"/>
          <w:sz w:val="24"/>
          <w:szCs w:val="24"/>
          <w:lang w:eastAsia="en-ZA"/>
        </w:rPr>
        <w:t xml:space="preserve"> </w:t>
      </w:r>
      <w:r w:rsidR="002C0C9E" w:rsidRPr="005219E5">
        <w:rPr>
          <w:rFonts w:ascii="Century Gothic" w:eastAsia="Times New Roman" w:hAnsi="Century Gothic" w:cs="Times New Roman"/>
          <w:bCs/>
          <w:color w:val="000000" w:themeColor="text1"/>
          <w:sz w:val="24"/>
          <w:szCs w:val="24"/>
          <w:lang w:eastAsia="en-ZA"/>
        </w:rPr>
        <w:t>provides for the</w:t>
      </w:r>
      <w:r w:rsidR="0081233E" w:rsidRPr="005219E5">
        <w:rPr>
          <w:rFonts w:ascii="Century Gothic" w:eastAsia="Times New Roman" w:hAnsi="Century Gothic" w:cs="Times New Roman"/>
          <w:bCs/>
          <w:color w:val="000000" w:themeColor="text1"/>
          <w:sz w:val="24"/>
          <w:szCs w:val="24"/>
          <w:lang w:eastAsia="en-ZA"/>
        </w:rPr>
        <w:t xml:space="preserve"> </w:t>
      </w:r>
      <w:r w:rsidR="005219E5" w:rsidRPr="005219E5">
        <w:rPr>
          <w:rFonts w:ascii="Century Gothic" w:eastAsia="Times New Roman" w:hAnsi="Century Gothic" w:cs="Times New Roman"/>
          <w:bCs/>
          <w:color w:val="000000" w:themeColor="text1"/>
          <w:sz w:val="24"/>
          <w:szCs w:val="24"/>
          <w:lang w:eastAsia="en-ZA"/>
        </w:rPr>
        <w:t xml:space="preserve">role of medical schemes and states </w:t>
      </w:r>
      <w:r w:rsidR="00E821EA">
        <w:rPr>
          <w:rFonts w:ascii="Century Gothic" w:eastAsia="Times New Roman" w:hAnsi="Century Gothic" w:cs="Times New Roman"/>
          <w:bCs/>
          <w:color w:val="000000" w:themeColor="text1"/>
          <w:sz w:val="24"/>
          <w:szCs w:val="24"/>
          <w:lang w:eastAsia="en-ZA"/>
        </w:rPr>
        <w:t>that o</w:t>
      </w:r>
      <w:r w:rsidR="005219E5" w:rsidRPr="005219E5">
        <w:rPr>
          <w:rFonts w:ascii="Century Gothic" w:eastAsia="Times New Roman" w:hAnsi="Century Gothic" w:cs="Times New Roman"/>
          <w:bCs/>
          <w:color w:val="000000" w:themeColor="text1"/>
          <w:sz w:val="24"/>
          <w:szCs w:val="24"/>
          <w:lang w:eastAsia="en-ZA"/>
        </w:rPr>
        <w:t>nce National Health Insurance has been fully implemented as determined by the Minister through regulations in the Gazette, medical schemes may only offer complementary cover to services not reimbursable by the Fund</w:t>
      </w:r>
      <w:r w:rsidR="0081233E" w:rsidRPr="005219E5">
        <w:rPr>
          <w:rFonts w:ascii="Century Gothic" w:eastAsia="Times New Roman" w:hAnsi="Century Gothic" w:cs="Times New Roman"/>
          <w:bCs/>
          <w:color w:val="000000" w:themeColor="text1"/>
          <w:sz w:val="24"/>
          <w:szCs w:val="24"/>
          <w:lang w:eastAsia="en-ZA"/>
        </w:rPr>
        <w:t xml:space="preserve">; </w:t>
      </w:r>
    </w:p>
    <w:p w14:paraId="42BA4B51" w14:textId="294E1699" w:rsidR="00E57D2D" w:rsidRDefault="00E57D2D" w:rsidP="00E821EA">
      <w:pPr>
        <w:spacing w:after="0" w:line="360" w:lineRule="auto"/>
        <w:jc w:val="both"/>
        <w:rPr>
          <w:rFonts w:ascii="Century Gothic" w:eastAsia="Times New Roman" w:hAnsi="Century Gothic" w:cs="Times New Roman"/>
          <w:b/>
          <w:bCs/>
          <w:color w:val="000000" w:themeColor="text1"/>
          <w:sz w:val="24"/>
          <w:szCs w:val="24"/>
          <w:lang w:eastAsia="en-ZA"/>
        </w:rPr>
      </w:pPr>
    </w:p>
    <w:p w14:paraId="33C5B1CA" w14:textId="375BDB05" w:rsidR="008F4268" w:rsidRDefault="008F4268" w:rsidP="00E821EA">
      <w:pPr>
        <w:spacing w:after="0" w:line="360" w:lineRule="auto"/>
        <w:jc w:val="both"/>
        <w:rPr>
          <w:rFonts w:ascii="Century Gothic" w:eastAsia="Times New Roman" w:hAnsi="Century Gothic" w:cs="Times New Roman"/>
          <w:b/>
          <w:bCs/>
          <w:color w:val="000000" w:themeColor="text1"/>
          <w:sz w:val="24"/>
          <w:szCs w:val="24"/>
          <w:lang w:eastAsia="en-ZA"/>
        </w:rPr>
      </w:pPr>
    </w:p>
    <w:p w14:paraId="59EE153F" w14:textId="77777777" w:rsidR="008F4268" w:rsidRDefault="008F4268" w:rsidP="00E821EA">
      <w:pPr>
        <w:spacing w:after="0" w:line="360" w:lineRule="auto"/>
        <w:jc w:val="both"/>
        <w:rPr>
          <w:rFonts w:ascii="Century Gothic" w:eastAsia="Times New Roman" w:hAnsi="Century Gothic" w:cs="Times New Roman"/>
          <w:b/>
          <w:bCs/>
          <w:color w:val="000000" w:themeColor="text1"/>
          <w:sz w:val="24"/>
          <w:szCs w:val="24"/>
          <w:lang w:eastAsia="en-ZA"/>
        </w:rPr>
      </w:pPr>
    </w:p>
    <w:p w14:paraId="6111E833" w14:textId="3EB862FD" w:rsidR="0062771C" w:rsidRDefault="005219E5" w:rsidP="00E821EA">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34</w:t>
      </w:r>
    </w:p>
    <w:p w14:paraId="51340C32" w14:textId="7C914D48" w:rsidR="002C0C9E" w:rsidRDefault="00E821EA"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Cs/>
          <w:color w:val="000000" w:themeColor="text1"/>
          <w:sz w:val="24"/>
          <w:szCs w:val="24"/>
          <w:lang w:eastAsia="en-ZA"/>
        </w:rPr>
        <w:t>Clause 34</w:t>
      </w:r>
      <w:r w:rsidR="00DC5E6A" w:rsidRPr="005219E5">
        <w:rPr>
          <w:rFonts w:ascii="Century Gothic" w:eastAsia="Times New Roman" w:hAnsi="Century Gothic" w:cs="Times New Roman"/>
          <w:bCs/>
          <w:color w:val="000000" w:themeColor="text1"/>
          <w:sz w:val="24"/>
          <w:szCs w:val="24"/>
          <w:lang w:eastAsia="en-ZA"/>
        </w:rPr>
        <w:t xml:space="preserve"> </w:t>
      </w:r>
      <w:r>
        <w:rPr>
          <w:rFonts w:ascii="Century Gothic" w:eastAsia="Times New Roman" w:hAnsi="Century Gothic" w:cs="Times New Roman"/>
          <w:bCs/>
          <w:color w:val="000000" w:themeColor="text1"/>
          <w:sz w:val="24"/>
          <w:szCs w:val="24"/>
          <w:lang w:eastAsia="en-ZA"/>
        </w:rPr>
        <w:t>provides for</w:t>
      </w:r>
      <w:r w:rsidR="005219E5" w:rsidRPr="005219E5">
        <w:rPr>
          <w:rFonts w:ascii="Century Gothic" w:eastAsia="Times New Roman" w:hAnsi="Century Gothic" w:cs="Times New Roman"/>
          <w:bCs/>
          <w:color w:val="000000" w:themeColor="text1"/>
          <w:sz w:val="24"/>
          <w:szCs w:val="24"/>
          <w:lang w:eastAsia="en-ZA"/>
        </w:rPr>
        <w:t xml:space="preserve"> the</w:t>
      </w:r>
      <w:r w:rsidR="002C0C9E" w:rsidRPr="005219E5">
        <w:rPr>
          <w:rFonts w:ascii="Century Gothic" w:eastAsia="Times New Roman" w:hAnsi="Century Gothic" w:cs="Times New Roman"/>
          <w:bCs/>
          <w:color w:val="000000" w:themeColor="text1"/>
          <w:sz w:val="24"/>
          <w:szCs w:val="24"/>
          <w:lang w:eastAsia="en-ZA"/>
        </w:rPr>
        <w:t xml:space="preserve"> </w:t>
      </w:r>
      <w:r w:rsidR="005219E5" w:rsidRPr="005219E5">
        <w:rPr>
          <w:rFonts w:ascii="Century Gothic" w:eastAsia="Times New Roman" w:hAnsi="Century Gothic" w:cs="Times New Roman"/>
          <w:bCs/>
          <w:color w:val="000000" w:themeColor="text1"/>
          <w:sz w:val="24"/>
          <w:szCs w:val="24"/>
          <w:lang w:eastAsia="en-ZA"/>
        </w:rPr>
        <w:t xml:space="preserve">Fund </w:t>
      </w:r>
      <w:r>
        <w:rPr>
          <w:rFonts w:ascii="Century Gothic" w:eastAsia="Times New Roman" w:hAnsi="Century Gothic" w:cs="Times New Roman"/>
          <w:bCs/>
          <w:color w:val="000000" w:themeColor="text1"/>
          <w:sz w:val="24"/>
          <w:szCs w:val="24"/>
          <w:lang w:eastAsia="en-ZA"/>
        </w:rPr>
        <w:t>to</w:t>
      </w:r>
      <w:r w:rsidR="005219E5" w:rsidRPr="005219E5">
        <w:rPr>
          <w:rFonts w:ascii="Century Gothic" w:eastAsia="Times New Roman" w:hAnsi="Century Gothic" w:cs="Times New Roman"/>
          <w:bCs/>
          <w:color w:val="000000" w:themeColor="text1"/>
          <w:sz w:val="24"/>
          <w:szCs w:val="24"/>
          <w:lang w:eastAsia="en-ZA"/>
        </w:rPr>
        <w:t xml:space="preserve"> contribute to the development and maintenance of the national health information system as contemplated in section 74 of the National Health Act through the Information Platform established in terms of section 40</w:t>
      </w:r>
      <w:r w:rsidR="005219E5">
        <w:rPr>
          <w:rFonts w:ascii="Century Gothic" w:eastAsia="Times New Roman" w:hAnsi="Century Gothic" w:cs="Times New Roman"/>
          <w:bCs/>
          <w:color w:val="000000" w:themeColor="text1"/>
          <w:sz w:val="24"/>
          <w:szCs w:val="24"/>
          <w:lang w:eastAsia="en-ZA"/>
        </w:rPr>
        <w:t>;</w:t>
      </w:r>
    </w:p>
    <w:p w14:paraId="0EB00470" w14:textId="179760E4" w:rsidR="005219E5" w:rsidRDefault="005219E5" w:rsidP="00E3119C">
      <w:pPr>
        <w:spacing w:after="0" w:line="360" w:lineRule="auto"/>
        <w:jc w:val="both"/>
        <w:rPr>
          <w:rFonts w:ascii="Century Gothic" w:eastAsia="Times New Roman" w:hAnsi="Century Gothic" w:cs="Times New Roman"/>
          <w:bCs/>
          <w:color w:val="000000" w:themeColor="text1"/>
          <w:sz w:val="24"/>
          <w:szCs w:val="24"/>
          <w:lang w:eastAsia="en-ZA"/>
        </w:rPr>
      </w:pPr>
    </w:p>
    <w:p w14:paraId="256CC559" w14:textId="4EED6099" w:rsidR="005219E5" w:rsidRPr="00E821EA" w:rsidRDefault="005219E5"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E821EA">
        <w:rPr>
          <w:rFonts w:ascii="Century Gothic" w:eastAsia="Times New Roman" w:hAnsi="Century Gothic" w:cs="Times New Roman"/>
          <w:b/>
          <w:bCs/>
          <w:color w:val="000000" w:themeColor="text1"/>
          <w:sz w:val="24"/>
          <w:szCs w:val="24"/>
          <w:lang w:eastAsia="en-ZA"/>
        </w:rPr>
        <w:t>Clause 35</w:t>
      </w:r>
    </w:p>
    <w:p w14:paraId="039FA5DA" w14:textId="6A7AAEF3" w:rsidR="005219E5" w:rsidRDefault="005219E5" w:rsidP="00E821EA">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5219E5">
        <w:rPr>
          <w:rFonts w:ascii="Century Gothic" w:eastAsia="Times New Roman" w:hAnsi="Century Gothic" w:cs="Times New Roman"/>
          <w:bCs/>
          <w:color w:val="000000" w:themeColor="text1"/>
          <w:sz w:val="24"/>
          <w:szCs w:val="24"/>
          <w:lang w:eastAsia="en-ZA"/>
        </w:rPr>
        <w:t>Clause 35 requires the Fund to actively and strategically purchase health care services on behalf of users in accordance with need</w:t>
      </w:r>
      <w:r>
        <w:rPr>
          <w:rFonts w:ascii="Century Gothic" w:eastAsia="Times New Roman" w:hAnsi="Century Gothic" w:cs="Times New Roman"/>
          <w:bCs/>
          <w:color w:val="000000" w:themeColor="text1"/>
          <w:sz w:val="24"/>
          <w:szCs w:val="24"/>
          <w:lang w:eastAsia="en-ZA"/>
        </w:rPr>
        <w:t>;</w:t>
      </w:r>
    </w:p>
    <w:p w14:paraId="7F9697EF" w14:textId="6535F7BA" w:rsidR="005219E5" w:rsidRDefault="005219E5" w:rsidP="00E3119C">
      <w:pPr>
        <w:spacing w:after="0" w:line="360" w:lineRule="auto"/>
        <w:jc w:val="both"/>
        <w:rPr>
          <w:rFonts w:ascii="Century Gothic" w:eastAsia="Times New Roman" w:hAnsi="Century Gothic" w:cs="Times New Roman"/>
          <w:bCs/>
          <w:color w:val="000000" w:themeColor="text1"/>
          <w:sz w:val="24"/>
          <w:szCs w:val="24"/>
          <w:lang w:eastAsia="en-ZA"/>
        </w:rPr>
      </w:pPr>
    </w:p>
    <w:p w14:paraId="43D92908" w14:textId="18CF2EF7" w:rsidR="005219E5" w:rsidRPr="000C0DCE" w:rsidRDefault="005219E5"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0C0DCE">
        <w:rPr>
          <w:rFonts w:ascii="Century Gothic" w:eastAsia="Times New Roman" w:hAnsi="Century Gothic" w:cs="Times New Roman"/>
          <w:b/>
          <w:bCs/>
          <w:color w:val="000000" w:themeColor="text1"/>
          <w:sz w:val="24"/>
          <w:szCs w:val="24"/>
          <w:lang w:eastAsia="en-ZA"/>
        </w:rPr>
        <w:t>Clause 36</w:t>
      </w:r>
    </w:p>
    <w:p w14:paraId="5F498B8D" w14:textId="74F18F02" w:rsidR="005219E5" w:rsidRDefault="00E57D96"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57D96">
        <w:rPr>
          <w:rFonts w:ascii="Century Gothic" w:eastAsia="Times New Roman" w:hAnsi="Century Gothic" w:cs="Times New Roman"/>
          <w:bCs/>
          <w:color w:val="000000" w:themeColor="text1"/>
          <w:sz w:val="24"/>
          <w:szCs w:val="24"/>
          <w:lang w:eastAsia="en-ZA"/>
        </w:rPr>
        <w:t>This clause provides for the role of District Health Management Office which is established as a national government component in terms of section 31A of the National Health Act and is required to manage, facilitate, support and coordinate the provision of primary health care services for personal health care services and non-personal health services at district level in compliance with national policy guidelines and relevant law</w:t>
      </w:r>
      <w:r>
        <w:rPr>
          <w:rFonts w:ascii="Century Gothic" w:eastAsia="Times New Roman" w:hAnsi="Century Gothic" w:cs="Times New Roman"/>
          <w:bCs/>
          <w:color w:val="000000" w:themeColor="text1"/>
          <w:sz w:val="24"/>
          <w:szCs w:val="24"/>
          <w:lang w:eastAsia="en-ZA"/>
        </w:rPr>
        <w:t>;</w:t>
      </w:r>
    </w:p>
    <w:p w14:paraId="72082913" w14:textId="70DC12DD" w:rsidR="00E57D96" w:rsidRDefault="00E57D96" w:rsidP="00E3119C">
      <w:pPr>
        <w:spacing w:after="0" w:line="360" w:lineRule="auto"/>
        <w:jc w:val="both"/>
        <w:rPr>
          <w:rFonts w:ascii="Century Gothic" w:eastAsia="Times New Roman" w:hAnsi="Century Gothic" w:cs="Times New Roman"/>
          <w:bCs/>
          <w:color w:val="000000" w:themeColor="text1"/>
          <w:sz w:val="24"/>
          <w:szCs w:val="24"/>
          <w:lang w:eastAsia="en-ZA"/>
        </w:rPr>
      </w:pPr>
    </w:p>
    <w:p w14:paraId="45CCA20B" w14:textId="7ED3B9E1" w:rsidR="00E57D96" w:rsidRPr="000C0DCE" w:rsidRDefault="00E57D96"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0C0DCE">
        <w:rPr>
          <w:rFonts w:ascii="Century Gothic" w:eastAsia="Times New Roman" w:hAnsi="Century Gothic" w:cs="Times New Roman"/>
          <w:b/>
          <w:bCs/>
          <w:color w:val="000000" w:themeColor="text1"/>
          <w:sz w:val="24"/>
          <w:szCs w:val="24"/>
          <w:lang w:eastAsia="en-ZA"/>
        </w:rPr>
        <w:t>Clause 37</w:t>
      </w:r>
    </w:p>
    <w:p w14:paraId="1B8EF7CF" w14:textId="4E37B0DA" w:rsidR="00E57D96" w:rsidRPr="00E57D96" w:rsidRDefault="00E57D96"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57D96">
        <w:rPr>
          <w:rFonts w:ascii="Century Gothic" w:eastAsia="Times New Roman" w:hAnsi="Century Gothic" w:cs="Times New Roman"/>
          <w:bCs/>
          <w:color w:val="000000" w:themeColor="text1"/>
          <w:sz w:val="24"/>
          <w:szCs w:val="24"/>
          <w:lang w:eastAsia="en-ZA"/>
        </w:rPr>
        <w:t>This clause provides for the Contracting Unit for Primary Health Care which is established in terms of section 31B of the National Health Act</w:t>
      </w:r>
      <w:r w:rsidR="000C0DCE">
        <w:rPr>
          <w:rFonts w:ascii="Century Gothic" w:eastAsia="Times New Roman" w:hAnsi="Century Gothic" w:cs="Times New Roman"/>
          <w:bCs/>
          <w:color w:val="000000" w:themeColor="text1"/>
          <w:sz w:val="24"/>
          <w:szCs w:val="24"/>
          <w:lang w:eastAsia="en-ZA"/>
        </w:rPr>
        <w:t xml:space="preserve"> and to be </w:t>
      </w:r>
      <w:r w:rsidRPr="00E57D96">
        <w:rPr>
          <w:rFonts w:ascii="Century Gothic" w:eastAsia="Times New Roman" w:hAnsi="Century Gothic" w:cs="Times New Roman"/>
          <w:bCs/>
          <w:color w:val="000000" w:themeColor="text1"/>
          <w:sz w:val="24"/>
          <w:szCs w:val="24"/>
          <w:lang w:eastAsia="en-ZA"/>
        </w:rPr>
        <w:t>contracted by the Fund for the provision of primary health care services within a specified geographical area. The Contracting Unit for Primary Care is further required to assist the Fund to amongst others,</w:t>
      </w:r>
      <w:r w:rsidRPr="00E57D96">
        <w:t xml:space="preserve"> </w:t>
      </w:r>
      <w:r w:rsidRPr="00E57D96">
        <w:rPr>
          <w:rFonts w:ascii="Century Gothic" w:eastAsia="Times New Roman" w:hAnsi="Century Gothic" w:cs="Times New Roman"/>
          <w:bCs/>
          <w:color w:val="000000" w:themeColor="text1"/>
          <w:sz w:val="24"/>
          <w:szCs w:val="24"/>
          <w:lang w:eastAsia="en-ZA"/>
        </w:rPr>
        <w:t>identify health care service needs in terms of the demographic and epidemiological profile of a particular sub-district; identify accredited public and private health care service providers at primary care facilities;</w:t>
      </w:r>
      <w:r w:rsidRPr="00E57D96">
        <w:t xml:space="preserve"> </w:t>
      </w:r>
      <w:r w:rsidRPr="00E57D96">
        <w:rPr>
          <w:rFonts w:ascii="Century Gothic" w:eastAsia="Times New Roman" w:hAnsi="Century Gothic" w:cs="Times New Roman"/>
          <w:bCs/>
          <w:color w:val="000000" w:themeColor="text1"/>
          <w:sz w:val="24"/>
          <w:szCs w:val="24"/>
          <w:lang w:eastAsia="en-ZA"/>
        </w:rPr>
        <w:t>manage contracts entered into with accredited health care service providers, health establishments and suppliers in the relevant sub-district in the prescribed manner and subject to the prescribed conditions</w:t>
      </w:r>
      <w:r>
        <w:rPr>
          <w:rFonts w:ascii="Century Gothic" w:eastAsia="Times New Roman" w:hAnsi="Century Gothic" w:cs="Times New Roman"/>
          <w:bCs/>
          <w:color w:val="000000" w:themeColor="text1"/>
          <w:sz w:val="24"/>
          <w:szCs w:val="24"/>
          <w:lang w:eastAsia="en-ZA"/>
        </w:rPr>
        <w:t>;</w:t>
      </w:r>
      <w:r w:rsidRPr="00E57D96">
        <w:rPr>
          <w:rFonts w:ascii="Century Gothic" w:eastAsia="Times New Roman" w:hAnsi="Century Gothic" w:cs="Times New Roman"/>
          <w:bCs/>
          <w:color w:val="000000" w:themeColor="text1"/>
          <w:sz w:val="24"/>
          <w:szCs w:val="24"/>
          <w:lang w:eastAsia="en-ZA"/>
        </w:rPr>
        <w:t xml:space="preserve"> </w:t>
      </w:r>
    </w:p>
    <w:p w14:paraId="4DBC1FEA" w14:textId="51DFF268" w:rsidR="002C0C9E" w:rsidRDefault="002C0C9E"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17636935" w14:textId="77777777" w:rsidR="008F4268" w:rsidRDefault="008F4268"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5558F36A" w14:textId="2CEC3B69" w:rsidR="00E57D96" w:rsidRDefault="00E57D96"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38</w:t>
      </w:r>
    </w:p>
    <w:p w14:paraId="43DFE549" w14:textId="2E402C75" w:rsidR="00E57D96" w:rsidRPr="00E3119C" w:rsidRDefault="00E57D96"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 xml:space="preserve">Clause 38 provides for the Office of Health Products Procurement which must be established by the Board </w:t>
      </w:r>
      <w:r w:rsidR="000C0DCE">
        <w:rPr>
          <w:rFonts w:ascii="Century Gothic" w:eastAsia="Times New Roman" w:hAnsi="Century Gothic" w:cs="Times New Roman"/>
          <w:bCs/>
          <w:color w:val="000000" w:themeColor="text1"/>
          <w:sz w:val="24"/>
          <w:szCs w:val="24"/>
          <w:lang w:eastAsia="en-ZA"/>
        </w:rPr>
        <w:t xml:space="preserve">which will set </w:t>
      </w:r>
      <w:r w:rsidRPr="00E3119C">
        <w:rPr>
          <w:rFonts w:ascii="Century Gothic" w:eastAsia="Times New Roman" w:hAnsi="Century Gothic" w:cs="Times New Roman"/>
          <w:bCs/>
          <w:color w:val="000000" w:themeColor="text1"/>
          <w:sz w:val="24"/>
          <w:szCs w:val="24"/>
          <w:lang w:eastAsia="en-ZA"/>
        </w:rPr>
        <w:t>parameters for the public procurement of health related products</w:t>
      </w:r>
      <w:r w:rsidR="00202050" w:rsidRPr="00E3119C">
        <w:rPr>
          <w:rFonts w:ascii="Century Gothic" w:eastAsia="Times New Roman" w:hAnsi="Century Gothic" w:cs="Times New Roman"/>
          <w:bCs/>
          <w:color w:val="000000" w:themeColor="text1"/>
          <w:sz w:val="24"/>
          <w:szCs w:val="24"/>
          <w:lang w:eastAsia="en-ZA"/>
        </w:rPr>
        <w:t xml:space="preserve"> and amongst others, determine the selection of health related products to be procured; develop a national health products list;</w:t>
      </w:r>
    </w:p>
    <w:p w14:paraId="272649F0" w14:textId="503F9065" w:rsidR="00D512FC" w:rsidRDefault="00D512FC"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31935393" w14:textId="60C37C9F" w:rsidR="00D512FC" w:rsidRDefault="00D512FC"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39</w:t>
      </w:r>
    </w:p>
    <w:p w14:paraId="080D595D" w14:textId="173FD99A" w:rsidR="00D512FC" w:rsidRPr="00E3119C" w:rsidRDefault="00D512FC"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Clause 39 provides for accreditation of service providers and health establishments by the Fund and these service providers must deliver health care services at the appropriate level of care to users who are in need and entitled to health care service benefits that have been purchased by the Fund on their behalf. Certain requirements a service provider must meet I order to be accredited are also listed in this clause;</w:t>
      </w:r>
    </w:p>
    <w:p w14:paraId="3F884C29" w14:textId="77777777" w:rsidR="00D512FC" w:rsidRPr="00E3119C" w:rsidRDefault="00D512FC" w:rsidP="00E3119C">
      <w:pPr>
        <w:spacing w:after="0" w:line="360" w:lineRule="auto"/>
        <w:jc w:val="both"/>
        <w:rPr>
          <w:rFonts w:ascii="Century Gothic" w:eastAsia="Times New Roman" w:hAnsi="Century Gothic" w:cs="Times New Roman"/>
          <w:bCs/>
          <w:color w:val="000000" w:themeColor="text1"/>
          <w:sz w:val="24"/>
          <w:szCs w:val="24"/>
          <w:lang w:eastAsia="en-ZA"/>
        </w:rPr>
      </w:pPr>
    </w:p>
    <w:p w14:paraId="078BB1C8" w14:textId="23C45F49" w:rsidR="00D512FC" w:rsidRDefault="00D512FC"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40</w:t>
      </w:r>
    </w:p>
    <w:p w14:paraId="7960F929" w14:textId="459E8E9C" w:rsidR="00D512FC" w:rsidRPr="00E3119C" w:rsidRDefault="00D512FC"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Clause 40 requ</w:t>
      </w:r>
      <w:r w:rsidR="000C0DCE">
        <w:rPr>
          <w:rFonts w:ascii="Century Gothic" w:eastAsia="Times New Roman" w:hAnsi="Century Gothic" w:cs="Times New Roman"/>
          <w:bCs/>
          <w:color w:val="000000" w:themeColor="text1"/>
          <w:sz w:val="24"/>
          <w:szCs w:val="24"/>
          <w:lang w:eastAsia="en-ZA"/>
        </w:rPr>
        <w:t xml:space="preserve">ires the Fund to establish an </w:t>
      </w:r>
      <w:r w:rsidRPr="00E3119C">
        <w:rPr>
          <w:rFonts w:ascii="Century Gothic" w:eastAsia="Times New Roman" w:hAnsi="Century Gothic" w:cs="Times New Roman"/>
          <w:bCs/>
          <w:color w:val="000000" w:themeColor="text1"/>
          <w:sz w:val="24"/>
          <w:szCs w:val="24"/>
          <w:lang w:eastAsia="en-ZA"/>
        </w:rPr>
        <w:t>information platform to enable it to make informed decisions on population health needs assessment, financing, purchasing, patient registration, service provider contracting and reimbursement, utilisation patterns, performance management, setting the parameters for the procurement of health goods, and fraud and risk managemen</w:t>
      </w:r>
      <w:r w:rsidR="00EF1CB1" w:rsidRPr="00E3119C">
        <w:rPr>
          <w:rFonts w:ascii="Century Gothic" w:eastAsia="Times New Roman" w:hAnsi="Century Gothic" w:cs="Times New Roman"/>
          <w:bCs/>
          <w:color w:val="000000" w:themeColor="text1"/>
          <w:sz w:val="24"/>
          <w:szCs w:val="24"/>
          <w:lang w:eastAsia="en-ZA"/>
        </w:rPr>
        <w:t>t;</w:t>
      </w:r>
    </w:p>
    <w:p w14:paraId="725BE2DF" w14:textId="0E309AC0" w:rsidR="00EF1CB1" w:rsidRDefault="00EF1CB1"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79AD6707" w14:textId="35840CF9" w:rsidR="00EF1CB1" w:rsidRDefault="00EF1CB1"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41</w:t>
      </w:r>
    </w:p>
    <w:p w14:paraId="25F28313" w14:textId="549EC68C" w:rsidR="00EF1CB1" w:rsidRPr="000C0DCE" w:rsidRDefault="00EF1CB1" w:rsidP="000C0DCE">
      <w:pPr>
        <w:pStyle w:val="ListParagraph"/>
        <w:numPr>
          <w:ilvl w:val="0"/>
          <w:numId w:val="33"/>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0C0DCE">
        <w:rPr>
          <w:rFonts w:ascii="Century Gothic" w:eastAsia="Times New Roman" w:hAnsi="Century Gothic" w:cs="Times New Roman"/>
          <w:bCs/>
          <w:color w:val="000000" w:themeColor="text1"/>
          <w:sz w:val="24"/>
          <w:szCs w:val="24"/>
          <w:lang w:eastAsia="en-ZA"/>
        </w:rPr>
        <w:t xml:space="preserve">This clause deals with payment of health care service providers and requires that the Fund </w:t>
      </w:r>
      <w:r w:rsidR="00A31749" w:rsidRPr="000C0DCE">
        <w:rPr>
          <w:rFonts w:ascii="Century Gothic" w:eastAsia="Times New Roman" w:hAnsi="Century Gothic" w:cs="Times New Roman"/>
          <w:bCs/>
          <w:color w:val="000000" w:themeColor="text1"/>
          <w:sz w:val="24"/>
          <w:szCs w:val="24"/>
          <w:lang w:eastAsia="en-ZA"/>
        </w:rPr>
        <w:t>determines the nature of provider payment mechanisms and adopt additional mechanisms. The Fund must further ensure that health care service providers, health establishments and suppliers are properly accredited before they are reimbursed and an accredited primary health care service provider must be contracted and</w:t>
      </w:r>
      <w:r w:rsidR="000C0DCE" w:rsidRPr="000C0DCE">
        <w:rPr>
          <w:rFonts w:ascii="Century Gothic" w:eastAsia="Times New Roman" w:hAnsi="Century Gothic" w:cs="Times New Roman"/>
          <w:bCs/>
          <w:color w:val="000000" w:themeColor="text1"/>
          <w:sz w:val="24"/>
          <w:szCs w:val="24"/>
          <w:lang w:eastAsia="en-ZA"/>
        </w:rPr>
        <w:t xml:space="preserve"> </w:t>
      </w:r>
      <w:r w:rsidR="00A31749" w:rsidRPr="000C0DCE">
        <w:rPr>
          <w:rFonts w:ascii="Century Gothic" w:eastAsia="Times New Roman" w:hAnsi="Century Gothic" w:cs="Times New Roman"/>
          <w:bCs/>
          <w:color w:val="000000" w:themeColor="text1"/>
          <w:sz w:val="24"/>
          <w:szCs w:val="24"/>
          <w:lang w:eastAsia="en-ZA"/>
        </w:rPr>
        <w:t>remunerated by a Contracting Unit for Primary Health Care;</w:t>
      </w:r>
    </w:p>
    <w:p w14:paraId="58DB1C12" w14:textId="475A0751" w:rsidR="00A31749" w:rsidRDefault="00A31749"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42</w:t>
      </w:r>
    </w:p>
    <w:p w14:paraId="68392D3B" w14:textId="41B99E36" w:rsidR="00A31749" w:rsidRPr="00E3119C" w:rsidRDefault="00A31749" w:rsidP="000C0DCE">
      <w:pPr>
        <w:pStyle w:val="ListParagraph"/>
        <w:numPr>
          <w:ilvl w:val="0"/>
          <w:numId w:val="40"/>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Clause 42 deals with complaints and states that an affected natural or juristic person, namely a user, health care service provider, health establishment or supplier, may furnish a complaint with the Fund in terms of the procedures determined by the Fund. The fund is required to deal with such complaints in a timeous manner and in terms of the law;</w:t>
      </w:r>
    </w:p>
    <w:p w14:paraId="08F75AC2" w14:textId="05599FD6" w:rsidR="00A31749" w:rsidRDefault="00A31749"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5A558572" w14:textId="6265AD2D" w:rsidR="00A31749" w:rsidRDefault="00A31749"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43</w:t>
      </w:r>
    </w:p>
    <w:p w14:paraId="40125C98" w14:textId="5AF4376F" w:rsidR="00A31749" w:rsidRPr="00E3119C" w:rsidRDefault="00A31749" w:rsidP="001A3BE0">
      <w:pPr>
        <w:pStyle w:val="ListParagraph"/>
        <w:numPr>
          <w:ilvl w:val="0"/>
          <w:numId w:val="40"/>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Clause 43 provides for lodging of appeals and states that a natural or juristic person, namely a user, health care service provider, health establishment or supplier aggrieved by a decision of the Fund delivered in terms of section 42 may, within a period of 60 days after receipt of written notification of the decision, appeal against such decision to the Appeal Tribunal;</w:t>
      </w:r>
    </w:p>
    <w:p w14:paraId="51F6E21D" w14:textId="77777777" w:rsidR="00EF1CB1" w:rsidRPr="00EF1CB1" w:rsidRDefault="00EF1CB1"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26373298" w14:textId="0EAB7B18" w:rsidR="00E57D96" w:rsidRDefault="00A31749" w:rsidP="00E3119C">
      <w:pPr>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44</w:t>
      </w:r>
    </w:p>
    <w:p w14:paraId="7B0D558F" w14:textId="19EE62D9" w:rsidR="00A31749" w:rsidRPr="00E3119C" w:rsidRDefault="00A31749" w:rsidP="001A3BE0">
      <w:pPr>
        <w:pStyle w:val="ListParagraph"/>
        <w:numPr>
          <w:ilvl w:val="0"/>
          <w:numId w:val="40"/>
        </w:numPr>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E3119C">
        <w:rPr>
          <w:rFonts w:ascii="Century Gothic" w:eastAsia="Times New Roman" w:hAnsi="Century Gothic" w:cs="Times New Roman"/>
          <w:bCs/>
          <w:color w:val="000000" w:themeColor="text1"/>
          <w:sz w:val="24"/>
          <w:szCs w:val="24"/>
          <w:lang w:eastAsia="en-ZA"/>
        </w:rPr>
        <w:t>Clause 44 provides for the establishment of the Appeal Tribunal and its members;</w:t>
      </w:r>
    </w:p>
    <w:p w14:paraId="44106030" w14:textId="669296EE" w:rsidR="00A31749" w:rsidRDefault="00A31749"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20B5285E" w14:textId="7BA4C4D9" w:rsidR="00A31749" w:rsidRPr="00E3119C" w:rsidRDefault="00A31749" w:rsidP="00E3119C">
      <w:pPr>
        <w:spacing w:after="0" w:line="360" w:lineRule="auto"/>
        <w:jc w:val="both"/>
        <w:rPr>
          <w:rFonts w:ascii="Century Gothic" w:eastAsia="Times New Roman" w:hAnsi="Century Gothic" w:cs="Times New Roman"/>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45</w:t>
      </w:r>
    </w:p>
    <w:p w14:paraId="36E6FE2D" w14:textId="1966EA1E" w:rsidR="003940D2" w:rsidRPr="001A3BE0" w:rsidRDefault="00A31749" w:rsidP="001A3BE0">
      <w:pPr>
        <w:pStyle w:val="ListParagraph"/>
        <w:numPr>
          <w:ilvl w:val="0"/>
          <w:numId w:val="40"/>
        </w:numPr>
        <w:tabs>
          <w:tab w:val="left" w:pos="1241"/>
        </w:tabs>
        <w:spacing w:after="0" w:line="360" w:lineRule="auto"/>
        <w:ind w:left="426" w:hanging="426"/>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This clause provides for the powers of the Appeal Tribunal</w:t>
      </w:r>
      <w:r w:rsidR="00706B17" w:rsidRPr="001A3BE0">
        <w:rPr>
          <w:rFonts w:ascii="Century Gothic" w:eastAsia="Times New Roman" w:hAnsi="Century Gothic" w:cs="Times New Roman"/>
          <w:bCs/>
          <w:color w:val="000000" w:themeColor="text1"/>
          <w:sz w:val="24"/>
          <w:szCs w:val="24"/>
          <w:lang w:eastAsia="en-ZA"/>
        </w:rPr>
        <w:t xml:space="preserve"> which include summoning witnesses, administering an oath or affirmation, examining witnesses;</w:t>
      </w:r>
    </w:p>
    <w:p w14:paraId="1C303474" w14:textId="77777777" w:rsidR="00E3119C" w:rsidRDefault="00E3119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0B5CB663" w14:textId="4658E72C"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46</w:t>
      </w:r>
    </w:p>
    <w:p w14:paraId="607C60DA" w14:textId="650C4F45" w:rsidR="00706B17" w:rsidRPr="001A3BE0" w:rsidRDefault="00706B17"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Clause 46 provides the designation of a staff member of the Fund by the Chief Executive Officer, to act as secretary of the Appeal Board and that the Fund must keep minutes and all record of a decisions of the Board for a period of at least three years;</w:t>
      </w:r>
    </w:p>
    <w:p w14:paraId="2449EC99" w14:textId="380D7F2E"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72978A4" w14:textId="77777777" w:rsidR="008F4268" w:rsidRDefault="008F4268"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78DDBA1" w14:textId="77777777" w:rsidR="008F4268" w:rsidRDefault="008F4268"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33FD1030" w14:textId="77777777" w:rsidR="008F4268" w:rsidRDefault="008F4268"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1CF13FAA" w14:textId="48991666"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47</w:t>
      </w:r>
    </w:p>
    <w:p w14:paraId="307C4CD0" w14:textId="7F7BF0F3" w:rsidR="00706B17" w:rsidRPr="001A3BE0" w:rsidRDefault="00706B17"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This clause provides for the procedure and remuneration of the members of the Appeal Tribunal which must be determined by the Minister of Finance and the Fund;</w:t>
      </w:r>
    </w:p>
    <w:p w14:paraId="50D78E1E" w14:textId="667E35C8"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12E22136" w14:textId="10C50779"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48</w:t>
      </w:r>
    </w:p>
    <w:p w14:paraId="21546850" w14:textId="6BBBA010" w:rsidR="00706B17" w:rsidRPr="001A3BE0" w:rsidRDefault="00706B17"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This clause provides for the sources of revenue of the Fund which include money to which the Fund is entitled in terms of section 49; any fines imposed in terms of this Act other than by a court of law; any interest or return on investment made by the Fund;</w:t>
      </w:r>
    </w:p>
    <w:p w14:paraId="17F8875E" w14:textId="2267A643"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2B849C3D" w14:textId="77777777"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49</w:t>
      </w:r>
    </w:p>
    <w:p w14:paraId="2F28561A" w14:textId="2AA9EF5A" w:rsidR="00706B17" w:rsidRPr="001A3BE0" w:rsidRDefault="00706B17"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 xml:space="preserve">Clause </w:t>
      </w:r>
      <w:r w:rsidR="00E511A1" w:rsidRPr="001A3BE0">
        <w:rPr>
          <w:rFonts w:ascii="Century Gothic" w:eastAsia="Times New Roman" w:hAnsi="Century Gothic" w:cs="Times New Roman"/>
          <w:bCs/>
          <w:color w:val="000000" w:themeColor="text1"/>
          <w:sz w:val="24"/>
          <w:szCs w:val="24"/>
          <w:lang w:eastAsia="en-ZA"/>
        </w:rPr>
        <w:t>49 provides</w:t>
      </w:r>
      <w:r w:rsidRPr="001A3BE0">
        <w:rPr>
          <w:rFonts w:ascii="Century Gothic" w:eastAsia="Times New Roman" w:hAnsi="Century Gothic" w:cs="Times New Roman"/>
          <w:bCs/>
          <w:color w:val="000000" w:themeColor="text1"/>
          <w:sz w:val="24"/>
          <w:szCs w:val="24"/>
          <w:lang w:eastAsia="en-ZA"/>
        </w:rPr>
        <w:t xml:space="preserve"> for the chief source of income of the Fund </w:t>
      </w:r>
      <w:r w:rsidR="00E511A1" w:rsidRPr="001A3BE0">
        <w:rPr>
          <w:rFonts w:ascii="Century Gothic" w:eastAsia="Times New Roman" w:hAnsi="Century Gothic" w:cs="Times New Roman"/>
          <w:bCs/>
          <w:color w:val="000000" w:themeColor="text1"/>
          <w:sz w:val="24"/>
          <w:szCs w:val="24"/>
          <w:lang w:eastAsia="en-ZA"/>
        </w:rPr>
        <w:t>which is the money appropriated annually by Parliament in order to achieve the purpose of the Act;</w:t>
      </w:r>
    </w:p>
    <w:p w14:paraId="6B884BE6" w14:textId="5D88725C"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56982DC7" w14:textId="25BE2CE3"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50</w:t>
      </w:r>
    </w:p>
    <w:p w14:paraId="7DCCEB19" w14:textId="49F0D78B" w:rsidR="00E511A1" w:rsidRPr="001A3BE0" w:rsidRDefault="00E511A1"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This clause deals with auditing of the accounts and financial records of the Fund which must be done by the Auditor-General;</w:t>
      </w:r>
    </w:p>
    <w:p w14:paraId="3789D7DF" w14:textId="57DFB8F2"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3CC6F262" w14:textId="1C4B7619"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51</w:t>
      </w:r>
    </w:p>
    <w:p w14:paraId="67736AF5" w14:textId="7F733380" w:rsidR="00E511A1" w:rsidRPr="001A3BE0" w:rsidRDefault="00E511A1"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Cause 51 requires the Board as the accounting authority of the Fund, to submit to the Minister and Parliament a report on the activities of the Fund during a financial year as determined by the Public Finance Management Act and the submission to include the audited financial statements of the Fund; a report of activities undertaken in terms of its functions set out in this Act; a statement of the progress achieved during the preceding financial year towards realisation of the purpose of this Act;</w:t>
      </w:r>
    </w:p>
    <w:p w14:paraId="018BBE66" w14:textId="74515224"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57B8836" w14:textId="1C9F7D2C" w:rsidR="00E3119C" w:rsidRDefault="00E3119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2D91B2AA" w14:textId="77777777" w:rsidR="008F4268" w:rsidRDefault="008F4268"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6EC92816" w14:textId="59FE8910"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52</w:t>
      </w:r>
    </w:p>
    <w:p w14:paraId="6583A855" w14:textId="6CD73E4F" w:rsidR="00E511A1" w:rsidRPr="001A3BE0" w:rsidRDefault="00E511A1"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Clause 52 provides for the assignment of duties and delegation of powers</w:t>
      </w:r>
      <w:r w:rsidR="005B1B8C" w:rsidRPr="001A3BE0">
        <w:rPr>
          <w:rFonts w:ascii="Century Gothic" w:eastAsia="Times New Roman" w:hAnsi="Century Gothic" w:cs="Times New Roman"/>
          <w:bCs/>
          <w:color w:val="000000" w:themeColor="text1"/>
          <w:sz w:val="24"/>
          <w:szCs w:val="24"/>
          <w:lang w:eastAsia="en-ZA"/>
        </w:rPr>
        <w:t xml:space="preserve"> by the Minister and the Chief Executive Officer, respectively;</w:t>
      </w:r>
    </w:p>
    <w:p w14:paraId="187E5689" w14:textId="29721BD5"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19A27AF8" w14:textId="3CEAEBF6"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53</w:t>
      </w:r>
    </w:p>
    <w:p w14:paraId="0AEC65E6" w14:textId="3D9DC81C" w:rsidR="005B1B8C" w:rsidRPr="001A3BE0" w:rsidRDefault="005B1B8C"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Clause 53 states that nothing in this Act affects the provisions in any other legislation or law prohibiting or regulating disclosure of personal or other sensitive information accessible to or in possession of the Fund;</w:t>
      </w:r>
    </w:p>
    <w:p w14:paraId="6912B548" w14:textId="7B6B6F15"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63917DB3" w14:textId="592BD5BE"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54</w:t>
      </w:r>
    </w:p>
    <w:p w14:paraId="22777AD7" w14:textId="6701A559" w:rsidR="005B1B8C" w:rsidRPr="001A3BE0" w:rsidRDefault="005B1B8C"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Clause 54 provides for offences and penalties</w:t>
      </w:r>
      <w:r w:rsidR="00E3119C" w:rsidRPr="001A3BE0">
        <w:rPr>
          <w:rFonts w:ascii="Century Gothic" w:eastAsia="Times New Roman" w:hAnsi="Century Gothic" w:cs="Times New Roman"/>
          <w:bCs/>
          <w:color w:val="000000" w:themeColor="text1"/>
          <w:sz w:val="24"/>
          <w:szCs w:val="24"/>
          <w:lang w:eastAsia="en-ZA"/>
        </w:rPr>
        <w:t>;</w:t>
      </w:r>
    </w:p>
    <w:p w14:paraId="70EDF60D" w14:textId="732DE613"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42E05AAB" w14:textId="3D3371C1"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55</w:t>
      </w:r>
    </w:p>
    <w:p w14:paraId="0B50D7C6" w14:textId="23F966E7" w:rsidR="005B1B8C" w:rsidRPr="001A3BE0" w:rsidRDefault="005B1B8C" w:rsidP="001A3BE0">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A3BE0">
        <w:rPr>
          <w:rFonts w:ascii="Century Gothic" w:eastAsia="Times New Roman" w:hAnsi="Century Gothic" w:cs="Times New Roman"/>
          <w:bCs/>
          <w:color w:val="000000" w:themeColor="text1"/>
          <w:sz w:val="24"/>
          <w:szCs w:val="24"/>
          <w:lang w:eastAsia="en-ZA"/>
        </w:rPr>
        <w:t xml:space="preserve">Clause 55 provides for the Minister to make regulations on amongst </w:t>
      </w:r>
      <w:r w:rsidR="00130D42" w:rsidRPr="001A3BE0">
        <w:rPr>
          <w:rFonts w:ascii="Century Gothic" w:eastAsia="Times New Roman" w:hAnsi="Century Gothic" w:cs="Times New Roman"/>
          <w:bCs/>
          <w:color w:val="000000" w:themeColor="text1"/>
          <w:sz w:val="24"/>
          <w:szCs w:val="24"/>
          <w:lang w:eastAsia="en-ZA"/>
        </w:rPr>
        <w:t>others</w:t>
      </w:r>
      <w:r w:rsidR="00130D42">
        <w:rPr>
          <w:rFonts w:ascii="Century Gothic" w:eastAsia="Times New Roman" w:hAnsi="Century Gothic" w:cs="Times New Roman"/>
          <w:bCs/>
          <w:color w:val="000000" w:themeColor="text1"/>
          <w:sz w:val="24"/>
          <w:szCs w:val="24"/>
          <w:lang w:eastAsia="en-ZA"/>
        </w:rPr>
        <w:t>,</w:t>
      </w:r>
      <w:r w:rsidR="00130D42" w:rsidRPr="001A3BE0">
        <w:rPr>
          <w:rFonts w:ascii="Century Gothic" w:eastAsia="Times New Roman" w:hAnsi="Century Gothic" w:cs="Times New Roman"/>
          <w:bCs/>
          <w:color w:val="000000" w:themeColor="text1"/>
          <w:sz w:val="24"/>
          <w:szCs w:val="24"/>
          <w:lang w:eastAsia="en-ZA"/>
        </w:rPr>
        <w:t xml:space="preserve"> the</w:t>
      </w:r>
      <w:r w:rsidRPr="001A3BE0">
        <w:rPr>
          <w:rFonts w:ascii="Century Gothic" w:eastAsia="Times New Roman" w:hAnsi="Century Gothic" w:cs="Times New Roman"/>
          <w:bCs/>
          <w:color w:val="000000" w:themeColor="text1"/>
          <w:sz w:val="24"/>
          <w:szCs w:val="24"/>
          <w:lang w:eastAsia="en-ZA"/>
        </w:rPr>
        <w:t xml:space="preserve"> legal relationship between the Fund and the various categories of health establishments, health care service providers or suppliers as provided for in</w:t>
      </w:r>
      <w:r w:rsidR="001A3BE0" w:rsidRPr="001A3BE0">
        <w:rPr>
          <w:rFonts w:ascii="Century Gothic" w:eastAsia="Times New Roman" w:hAnsi="Century Gothic" w:cs="Times New Roman"/>
          <w:bCs/>
          <w:color w:val="000000" w:themeColor="text1"/>
          <w:sz w:val="24"/>
          <w:szCs w:val="24"/>
          <w:lang w:eastAsia="en-ZA"/>
        </w:rPr>
        <w:t xml:space="preserve"> </w:t>
      </w:r>
      <w:r w:rsidRPr="001A3BE0">
        <w:rPr>
          <w:rFonts w:ascii="Century Gothic" w:eastAsia="Times New Roman" w:hAnsi="Century Gothic" w:cs="Times New Roman"/>
          <w:bCs/>
          <w:color w:val="000000" w:themeColor="text1"/>
          <w:sz w:val="24"/>
          <w:szCs w:val="24"/>
          <w:lang w:eastAsia="en-ZA"/>
        </w:rPr>
        <w:t xml:space="preserve">the National Health Act; payment mechanisms to be employed by the Fund in order to procure health care services from accredited and contracted health care service providers, health establishments or suppliers; </w:t>
      </w:r>
    </w:p>
    <w:p w14:paraId="4A5E9E3A" w14:textId="77777777" w:rsidR="00E511A1" w:rsidRDefault="00E511A1"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46599C7" w14:textId="5DFC6B93" w:rsidR="00706B17"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56</w:t>
      </w:r>
    </w:p>
    <w:p w14:paraId="49ABE25D" w14:textId="2483CB7D" w:rsidR="005B1B8C" w:rsidRPr="00130D42" w:rsidRDefault="005B1B8C" w:rsidP="00130D42">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30D42">
        <w:rPr>
          <w:rFonts w:ascii="Century Gothic" w:eastAsia="Times New Roman" w:hAnsi="Century Gothic" w:cs="Times New Roman"/>
          <w:bCs/>
          <w:color w:val="000000" w:themeColor="text1"/>
          <w:sz w:val="24"/>
          <w:szCs w:val="24"/>
          <w:lang w:eastAsia="en-ZA"/>
        </w:rPr>
        <w:t>Clause 56 requires the Fund to issue directives which must assist with the implementation of the Act;</w:t>
      </w:r>
    </w:p>
    <w:p w14:paraId="6F223886" w14:textId="79A5242E"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4F69E1E9" w14:textId="33E65B41" w:rsidR="005B1B8C" w:rsidRDefault="005B1B8C"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57</w:t>
      </w:r>
    </w:p>
    <w:p w14:paraId="762DA11F" w14:textId="68C33B91" w:rsidR="005B1B8C" w:rsidRPr="00130D42" w:rsidRDefault="005B1B8C" w:rsidP="00130D42">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30D42">
        <w:rPr>
          <w:rFonts w:ascii="Century Gothic" w:eastAsia="Times New Roman" w:hAnsi="Century Gothic" w:cs="Times New Roman"/>
          <w:bCs/>
          <w:color w:val="000000" w:themeColor="text1"/>
          <w:sz w:val="24"/>
          <w:szCs w:val="24"/>
          <w:lang w:eastAsia="en-ZA"/>
        </w:rPr>
        <w:t xml:space="preserve">This clause </w:t>
      </w:r>
      <w:r w:rsidR="008D77DA" w:rsidRPr="00130D42">
        <w:rPr>
          <w:rFonts w:ascii="Century Gothic" w:eastAsia="Times New Roman" w:hAnsi="Century Gothic" w:cs="Times New Roman"/>
          <w:bCs/>
          <w:color w:val="000000" w:themeColor="text1"/>
          <w:sz w:val="24"/>
          <w:szCs w:val="24"/>
          <w:lang w:eastAsia="en-ZA"/>
        </w:rPr>
        <w:t>deals</w:t>
      </w:r>
      <w:r w:rsidRPr="00130D42">
        <w:rPr>
          <w:rFonts w:ascii="Century Gothic" w:eastAsia="Times New Roman" w:hAnsi="Century Gothic" w:cs="Times New Roman"/>
          <w:bCs/>
          <w:color w:val="000000" w:themeColor="text1"/>
          <w:sz w:val="24"/>
          <w:szCs w:val="24"/>
          <w:lang w:eastAsia="en-ZA"/>
        </w:rPr>
        <w:t xml:space="preserve"> with transitional arrangements and states that the Act must be implemented over two phases</w:t>
      </w:r>
      <w:r w:rsidR="008D77DA" w:rsidRPr="00130D42">
        <w:rPr>
          <w:rFonts w:ascii="Century Gothic" w:eastAsia="Times New Roman" w:hAnsi="Century Gothic" w:cs="Times New Roman"/>
          <w:bCs/>
          <w:color w:val="000000" w:themeColor="text1"/>
          <w:sz w:val="24"/>
          <w:szCs w:val="24"/>
          <w:lang w:eastAsia="en-ZA"/>
        </w:rPr>
        <w:t xml:space="preserve"> and that National Health Insurance must be gradually phased in using a progressive and programmatic approach based on financial resources availability;</w:t>
      </w:r>
    </w:p>
    <w:p w14:paraId="24D11D4B" w14:textId="667A296E" w:rsidR="008D77DA" w:rsidRDefault="008D77DA"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32F4B356" w14:textId="77777777" w:rsidR="00130D42" w:rsidRDefault="00130D42"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7945925" w14:textId="3CD0D7D4" w:rsidR="008D77DA" w:rsidRDefault="008D77DA"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lastRenderedPageBreak/>
        <w:t>Clause 58</w:t>
      </w:r>
    </w:p>
    <w:p w14:paraId="70E2554D" w14:textId="2B9035DF" w:rsidR="008D77DA" w:rsidRPr="00130D42" w:rsidRDefault="008D77DA" w:rsidP="00130D42">
      <w:pPr>
        <w:pStyle w:val="ListParagraph"/>
        <w:numPr>
          <w:ilvl w:val="0"/>
          <w:numId w:val="40"/>
        </w:numPr>
        <w:tabs>
          <w:tab w:val="left" w:pos="1241"/>
        </w:tabs>
        <w:spacing w:after="0" w:line="360" w:lineRule="auto"/>
        <w:ind w:left="567" w:hanging="567"/>
        <w:jc w:val="both"/>
        <w:rPr>
          <w:rFonts w:ascii="Century Gothic" w:eastAsia="Times New Roman" w:hAnsi="Century Gothic" w:cs="Times New Roman"/>
          <w:bCs/>
          <w:color w:val="000000" w:themeColor="text1"/>
          <w:sz w:val="24"/>
          <w:szCs w:val="24"/>
          <w:lang w:eastAsia="en-ZA"/>
        </w:rPr>
      </w:pPr>
      <w:r w:rsidRPr="00130D42">
        <w:rPr>
          <w:rFonts w:ascii="Century Gothic" w:eastAsia="Times New Roman" w:hAnsi="Century Gothic" w:cs="Times New Roman"/>
          <w:bCs/>
          <w:color w:val="000000" w:themeColor="text1"/>
          <w:sz w:val="24"/>
          <w:szCs w:val="24"/>
          <w:lang w:eastAsia="en-ZA"/>
        </w:rPr>
        <w:t>Clause 58 provides for repeal and amendment of laws;</w:t>
      </w:r>
    </w:p>
    <w:p w14:paraId="57374DB7" w14:textId="298D5C40" w:rsidR="008D77DA" w:rsidRDefault="008D77DA"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2F18D766" w14:textId="446D88C0" w:rsidR="008D77DA" w:rsidRDefault="008D77DA"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r>
        <w:rPr>
          <w:rFonts w:ascii="Century Gothic" w:eastAsia="Times New Roman" w:hAnsi="Century Gothic" w:cs="Times New Roman"/>
          <w:b/>
          <w:bCs/>
          <w:color w:val="000000" w:themeColor="text1"/>
          <w:sz w:val="24"/>
          <w:szCs w:val="24"/>
          <w:lang w:eastAsia="en-ZA"/>
        </w:rPr>
        <w:t>Clause 59</w:t>
      </w:r>
    </w:p>
    <w:p w14:paraId="3A2B927F" w14:textId="41AACC78" w:rsidR="008D77DA" w:rsidRPr="00130D42" w:rsidRDefault="008D77DA" w:rsidP="00130D42">
      <w:pPr>
        <w:pStyle w:val="ListParagraph"/>
        <w:numPr>
          <w:ilvl w:val="0"/>
          <w:numId w:val="40"/>
        </w:numPr>
        <w:tabs>
          <w:tab w:val="left" w:pos="1241"/>
        </w:tabs>
        <w:spacing w:after="0" w:line="360" w:lineRule="auto"/>
        <w:ind w:left="426" w:hanging="426"/>
        <w:jc w:val="both"/>
        <w:rPr>
          <w:rFonts w:ascii="Century Gothic" w:eastAsia="Times New Roman" w:hAnsi="Century Gothic" w:cs="Times New Roman"/>
          <w:bCs/>
          <w:color w:val="000000" w:themeColor="text1"/>
          <w:sz w:val="24"/>
          <w:szCs w:val="24"/>
          <w:lang w:eastAsia="en-ZA"/>
        </w:rPr>
      </w:pPr>
      <w:r w:rsidRPr="00130D42">
        <w:rPr>
          <w:rFonts w:ascii="Century Gothic" w:eastAsia="Times New Roman" w:hAnsi="Century Gothic" w:cs="Times New Roman"/>
          <w:bCs/>
          <w:color w:val="000000" w:themeColor="text1"/>
          <w:sz w:val="24"/>
          <w:szCs w:val="24"/>
          <w:lang w:eastAsia="en-ZA"/>
        </w:rPr>
        <w:t>Clause 59 provides for short tile and commencement.</w:t>
      </w:r>
    </w:p>
    <w:p w14:paraId="5CAA4FAA" w14:textId="50E9FA65" w:rsidR="00706B17" w:rsidRDefault="00706B17" w:rsidP="00E3119C">
      <w:pPr>
        <w:tabs>
          <w:tab w:val="left" w:pos="1241"/>
        </w:tabs>
        <w:spacing w:after="0" w:line="360" w:lineRule="auto"/>
        <w:jc w:val="both"/>
        <w:rPr>
          <w:rFonts w:ascii="Century Gothic" w:eastAsia="Times New Roman" w:hAnsi="Century Gothic" w:cs="Times New Roman"/>
          <w:b/>
          <w:bCs/>
          <w:color w:val="000000" w:themeColor="text1"/>
          <w:sz w:val="24"/>
          <w:szCs w:val="24"/>
          <w:lang w:eastAsia="en-ZA"/>
        </w:rPr>
      </w:pPr>
    </w:p>
    <w:p w14:paraId="72E9427A" w14:textId="77777777" w:rsidR="00130D42" w:rsidRDefault="00130D42" w:rsidP="00E3119C">
      <w:pPr>
        <w:spacing w:after="0" w:line="360" w:lineRule="auto"/>
        <w:jc w:val="both"/>
        <w:rPr>
          <w:rFonts w:ascii="Century Gothic" w:eastAsia="Times New Roman" w:hAnsi="Century Gothic" w:cs="Times New Roman"/>
          <w:b/>
          <w:bCs/>
          <w:color w:val="000000" w:themeColor="text1"/>
          <w:sz w:val="24"/>
          <w:szCs w:val="24"/>
          <w:lang w:eastAsia="en-ZA"/>
        </w:rPr>
      </w:pPr>
    </w:p>
    <w:p w14:paraId="4DC49008" w14:textId="2C1313BF" w:rsidR="00440074" w:rsidRPr="00662D3F" w:rsidRDefault="00440074" w:rsidP="00E3119C">
      <w:pPr>
        <w:spacing w:after="0" w:line="360" w:lineRule="auto"/>
        <w:jc w:val="both"/>
        <w:rPr>
          <w:rFonts w:ascii="Century Gothic" w:eastAsia="Times New Roman" w:hAnsi="Century Gothic" w:cs="Times New Roman"/>
          <w:b/>
          <w:bCs/>
          <w:color w:val="000000" w:themeColor="text1"/>
          <w:sz w:val="24"/>
          <w:szCs w:val="24"/>
          <w:lang w:eastAsia="en-ZA"/>
        </w:rPr>
      </w:pPr>
      <w:r w:rsidRPr="00662D3F">
        <w:rPr>
          <w:rFonts w:ascii="Century Gothic" w:eastAsia="Times New Roman" w:hAnsi="Century Gothic" w:cs="Times New Roman"/>
          <w:b/>
          <w:bCs/>
          <w:color w:val="000000" w:themeColor="text1"/>
          <w:sz w:val="24"/>
          <w:szCs w:val="24"/>
          <w:lang w:eastAsia="en-ZA"/>
        </w:rPr>
        <w:t>CONCLUSION</w:t>
      </w:r>
    </w:p>
    <w:p w14:paraId="22747FC7" w14:textId="77777777" w:rsidR="00843622" w:rsidRPr="00662D3F" w:rsidRDefault="00440074" w:rsidP="00E3119C">
      <w:pPr>
        <w:spacing w:after="0" w:line="360" w:lineRule="auto"/>
        <w:jc w:val="both"/>
        <w:rPr>
          <w:rFonts w:ascii="Century Gothic" w:eastAsia="Times New Roman" w:hAnsi="Century Gothic" w:cs="Times New Roman"/>
          <w:color w:val="000000" w:themeColor="text1"/>
          <w:sz w:val="24"/>
          <w:szCs w:val="24"/>
          <w:lang w:eastAsia="en-ZA"/>
        </w:rPr>
      </w:pPr>
      <w:r w:rsidRPr="00662D3F">
        <w:rPr>
          <w:rFonts w:ascii="Century Gothic" w:eastAsia="Times New Roman" w:hAnsi="Century Gothic" w:cs="Times New Roman"/>
          <w:color w:val="000000" w:themeColor="text1"/>
          <w:sz w:val="24"/>
          <w:szCs w:val="24"/>
          <w:lang w:eastAsia="en-ZA"/>
        </w:rPr>
        <w:t xml:space="preserve">Members of the public are urged to comment on the Bill before the Bill is passed into law. Copies of the Bill may be obtained at </w:t>
      </w:r>
      <w:r w:rsidR="00843622" w:rsidRPr="00662D3F">
        <w:rPr>
          <w:rFonts w:ascii="Century Gothic" w:eastAsia="Times New Roman" w:hAnsi="Century Gothic" w:cs="Times New Roman"/>
          <w:color w:val="000000" w:themeColor="text1"/>
          <w:sz w:val="24"/>
          <w:szCs w:val="24"/>
          <w:lang w:eastAsia="en-ZA"/>
        </w:rPr>
        <w:t>any of the following websites:</w:t>
      </w:r>
    </w:p>
    <w:p w14:paraId="6AD534E1" w14:textId="474FCF58" w:rsidR="00843622" w:rsidRDefault="00FA20AD" w:rsidP="00130D42">
      <w:pPr>
        <w:tabs>
          <w:tab w:val="left" w:pos="567"/>
        </w:tabs>
        <w:spacing w:after="0" w:line="360" w:lineRule="auto"/>
        <w:jc w:val="both"/>
        <w:rPr>
          <w:rFonts w:ascii="Century Gothic" w:eastAsia="Times New Roman" w:hAnsi="Century Gothic" w:cs="Times New Roman"/>
          <w:color w:val="000000" w:themeColor="text1"/>
          <w:sz w:val="24"/>
          <w:szCs w:val="24"/>
          <w:u w:val="single"/>
          <w:lang w:eastAsia="en-ZA"/>
        </w:rPr>
      </w:pPr>
      <w:hyperlink r:id="rId8" w:history="1">
        <w:r w:rsidR="00130D42" w:rsidRPr="00CD5B83">
          <w:rPr>
            <w:rStyle w:val="Hyperlink"/>
            <w:rFonts w:ascii="Century Gothic" w:eastAsia="Times New Roman" w:hAnsi="Century Gothic" w:cs="Times New Roman"/>
            <w:sz w:val="24"/>
            <w:szCs w:val="24"/>
            <w:lang w:eastAsia="en-ZA"/>
          </w:rPr>
          <w:t>www.eclegislature.gov.za</w:t>
        </w:r>
      </w:hyperlink>
    </w:p>
    <w:p w14:paraId="4B0C3A1B" w14:textId="77777777" w:rsidR="00130D42" w:rsidRDefault="00FA20AD" w:rsidP="00130D42">
      <w:pPr>
        <w:tabs>
          <w:tab w:val="left" w:pos="567"/>
        </w:tabs>
        <w:spacing w:after="0" w:line="360" w:lineRule="auto"/>
        <w:jc w:val="both"/>
        <w:rPr>
          <w:rFonts w:ascii="Century Gothic" w:eastAsia="Times New Roman" w:hAnsi="Century Gothic" w:cs="Times New Roman"/>
          <w:color w:val="000000" w:themeColor="text1"/>
          <w:sz w:val="24"/>
          <w:szCs w:val="24"/>
          <w:u w:val="single"/>
          <w:lang w:eastAsia="en-ZA"/>
        </w:rPr>
      </w:pPr>
      <w:hyperlink r:id="rId9" w:history="1">
        <w:r w:rsidR="00440074" w:rsidRPr="00662D3F">
          <w:rPr>
            <w:rFonts w:ascii="Century Gothic" w:eastAsia="Times New Roman" w:hAnsi="Century Gothic" w:cs="Times New Roman"/>
            <w:color w:val="000000" w:themeColor="text1"/>
            <w:sz w:val="24"/>
            <w:szCs w:val="24"/>
            <w:u w:val="single"/>
            <w:lang w:eastAsia="en-ZA"/>
          </w:rPr>
          <w:t>www.parliament.gov.za</w:t>
        </w:r>
      </w:hyperlink>
    </w:p>
    <w:p w14:paraId="7EA483BA" w14:textId="77777777" w:rsidR="00A83A90" w:rsidRPr="00662D3F" w:rsidRDefault="00A83A90" w:rsidP="00E3119C">
      <w:pPr>
        <w:tabs>
          <w:tab w:val="left" w:pos="567"/>
        </w:tabs>
        <w:spacing w:after="0" w:line="360" w:lineRule="auto"/>
        <w:ind w:left="567"/>
        <w:jc w:val="both"/>
        <w:rPr>
          <w:rFonts w:ascii="Century Gothic" w:eastAsia="Times New Roman" w:hAnsi="Century Gothic" w:cs="Times New Roman"/>
          <w:color w:val="000000" w:themeColor="text1"/>
          <w:sz w:val="24"/>
          <w:szCs w:val="24"/>
          <w:lang w:eastAsia="en-ZA"/>
        </w:rPr>
      </w:pPr>
    </w:p>
    <w:p w14:paraId="085E6A90" w14:textId="084330A6" w:rsidR="00440074" w:rsidRDefault="00440074" w:rsidP="00E3119C">
      <w:pPr>
        <w:spacing w:after="0" w:line="360" w:lineRule="auto"/>
        <w:jc w:val="both"/>
        <w:rPr>
          <w:rFonts w:ascii="Century Gothic" w:eastAsia="Times New Roman" w:hAnsi="Century Gothic" w:cs="Times New Roman"/>
          <w:color w:val="000000" w:themeColor="text1"/>
          <w:sz w:val="24"/>
          <w:szCs w:val="24"/>
          <w:lang w:eastAsia="en-ZA"/>
        </w:rPr>
      </w:pPr>
      <w:r w:rsidRPr="00662D3F">
        <w:rPr>
          <w:rFonts w:ascii="Century Gothic" w:eastAsia="Times New Roman" w:hAnsi="Century Gothic" w:cs="Times New Roman"/>
          <w:color w:val="000000" w:themeColor="text1"/>
          <w:sz w:val="24"/>
          <w:szCs w:val="24"/>
          <w:lang w:eastAsia="en-ZA"/>
        </w:rPr>
        <w:t>Written comments on the Bill may be submitted to the Co-ordinator of the Portfolio Comm</w:t>
      </w:r>
      <w:r w:rsidR="00965A15" w:rsidRPr="00662D3F">
        <w:rPr>
          <w:rFonts w:ascii="Century Gothic" w:eastAsia="Times New Roman" w:hAnsi="Century Gothic" w:cs="Times New Roman"/>
          <w:color w:val="000000" w:themeColor="text1"/>
          <w:sz w:val="24"/>
          <w:szCs w:val="24"/>
          <w:lang w:eastAsia="en-ZA"/>
        </w:rPr>
        <w:t xml:space="preserve">ittee on </w:t>
      </w:r>
      <w:r w:rsidR="00E3119C">
        <w:rPr>
          <w:rFonts w:ascii="Century Gothic" w:eastAsia="Times New Roman" w:hAnsi="Century Gothic" w:cs="Times New Roman"/>
          <w:color w:val="000000" w:themeColor="text1"/>
          <w:sz w:val="24"/>
          <w:szCs w:val="24"/>
          <w:lang w:eastAsia="en-ZA"/>
        </w:rPr>
        <w:t>Health</w:t>
      </w:r>
      <w:r w:rsidR="00965A15" w:rsidRPr="00662D3F">
        <w:rPr>
          <w:rFonts w:ascii="Century Gothic" w:eastAsia="Times New Roman" w:hAnsi="Century Gothic" w:cs="Times New Roman"/>
          <w:color w:val="000000" w:themeColor="text1"/>
          <w:sz w:val="24"/>
          <w:szCs w:val="24"/>
          <w:lang w:eastAsia="en-ZA"/>
        </w:rPr>
        <w:t xml:space="preserve">, </w:t>
      </w:r>
      <w:r w:rsidR="00B71C1A" w:rsidRPr="00662D3F">
        <w:rPr>
          <w:rFonts w:ascii="Century Gothic" w:eastAsia="Times New Roman" w:hAnsi="Century Gothic" w:cs="Times New Roman"/>
          <w:color w:val="000000" w:themeColor="text1"/>
          <w:sz w:val="24"/>
          <w:szCs w:val="24"/>
          <w:lang w:eastAsia="en-ZA"/>
        </w:rPr>
        <w:t>M</w:t>
      </w:r>
      <w:r w:rsidR="00E3119C">
        <w:rPr>
          <w:rFonts w:ascii="Century Gothic" w:eastAsia="Times New Roman" w:hAnsi="Century Gothic" w:cs="Times New Roman"/>
          <w:color w:val="000000" w:themeColor="text1"/>
          <w:sz w:val="24"/>
          <w:szCs w:val="24"/>
          <w:lang w:eastAsia="en-ZA"/>
        </w:rPr>
        <w:t xml:space="preserve">r </w:t>
      </w:r>
      <w:r w:rsidR="00E04B2A">
        <w:rPr>
          <w:rFonts w:ascii="Century Gothic" w:eastAsia="Times New Roman" w:hAnsi="Century Gothic" w:cs="Times New Roman"/>
          <w:color w:val="000000" w:themeColor="text1"/>
          <w:sz w:val="24"/>
          <w:szCs w:val="24"/>
          <w:lang w:eastAsia="en-ZA"/>
        </w:rPr>
        <w:t>M</w:t>
      </w:r>
      <w:r w:rsidR="00590797">
        <w:rPr>
          <w:rFonts w:ascii="Century Gothic" w:eastAsia="Times New Roman" w:hAnsi="Century Gothic" w:cs="Times New Roman"/>
          <w:color w:val="000000" w:themeColor="text1"/>
          <w:sz w:val="24"/>
          <w:szCs w:val="24"/>
          <w:lang w:eastAsia="en-ZA"/>
        </w:rPr>
        <w:t xml:space="preserve">. </w:t>
      </w:r>
      <w:r w:rsidR="00E3119C">
        <w:rPr>
          <w:rFonts w:ascii="Century Gothic" w:eastAsia="Times New Roman" w:hAnsi="Century Gothic" w:cs="Times New Roman"/>
          <w:color w:val="000000" w:themeColor="text1"/>
          <w:sz w:val="24"/>
          <w:szCs w:val="24"/>
          <w:lang w:eastAsia="en-ZA"/>
        </w:rPr>
        <w:t>Mshiywa</w:t>
      </w:r>
      <w:r w:rsidR="00A83A90" w:rsidRPr="00662D3F">
        <w:rPr>
          <w:rFonts w:ascii="Century Gothic" w:eastAsia="Times New Roman" w:hAnsi="Century Gothic" w:cs="Times New Roman"/>
          <w:color w:val="000000" w:themeColor="text1"/>
          <w:sz w:val="24"/>
          <w:szCs w:val="24"/>
          <w:lang w:eastAsia="en-ZA"/>
        </w:rPr>
        <w:t>,</w:t>
      </w:r>
      <w:r w:rsidRPr="00662D3F">
        <w:rPr>
          <w:rFonts w:ascii="Century Gothic" w:eastAsia="Times New Roman" w:hAnsi="Century Gothic" w:cs="Times New Roman"/>
          <w:color w:val="000000" w:themeColor="text1"/>
          <w:sz w:val="24"/>
          <w:szCs w:val="24"/>
          <w:lang w:eastAsia="en-ZA"/>
        </w:rPr>
        <w:t xml:space="preserve"> who can be </w:t>
      </w:r>
      <w:r w:rsidR="00843622" w:rsidRPr="00662D3F">
        <w:rPr>
          <w:rFonts w:ascii="Century Gothic" w:eastAsia="Times New Roman" w:hAnsi="Century Gothic" w:cs="Times New Roman"/>
          <w:color w:val="000000" w:themeColor="text1"/>
          <w:sz w:val="24"/>
          <w:szCs w:val="24"/>
          <w:lang w:eastAsia="en-ZA"/>
        </w:rPr>
        <w:t xml:space="preserve">contacted </w:t>
      </w:r>
      <w:r w:rsidR="00E04B2A">
        <w:rPr>
          <w:rFonts w:ascii="Century Gothic" w:eastAsia="Times New Roman" w:hAnsi="Century Gothic" w:cs="Times New Roman"/>
          <w:color w:val="000000" w:themeColor="text1"/>
          <w:sz w:val="24"/>
          <w:szCs w:val="24"/>
          <w:lang w:eastAsia="en-ZA"/>
        </w:rPr>
        <w:t>on</w:t>
      </w:r>
      <w:r w:rsidR="00843622" w:rsidRPr="00662D3F">
        <w:rPr>
          <w:rFonts w:ascii="Century Gothic" w:eastAsia="Times New Roman" w:hAnsi="Century Gothic" w:cs="Times New Roman"/>
          <w:color w:val="000000" w:themeColor="text1"/>
          <w:sz w:val="24"/>
          <w:szCs w:val="24"/>
          <w:lang w:eastAsia="en-ZA"/>
        </w:rPr>
        <w:t xml:space="preserve"> any of the following </w:t>
      </w:r>
      <w:r w:rsidR="00E04B2A">
        <w:rPr>
          <w:rFonts w:ascii="Century Gothic" w:eastAsia="Times New Roman" w:hAnsi="Century Gothic" w:cs="Times New Roman"/>
          <w:color w:val="000000" w:themeColor="text1"/>
          <w:sz w:val="24"/>
          <w:szCs w:val="24"/>
          <w:lang w:eastAsia="en-ZA"/>
        </w:rPr>
        <w:t>contact details</w:t>
      </w:r>
      <w:r w:rsidR="00843622" w:rsidRPr="00662D3F">
        <w:rPr>
          <w:rFonts w:ascii="Century Gothic" w:eastAsia="Times New Roman" w:hAnsi="Century Gothic" w:cs="Times New Roman"/>
          <w:color w:val="000000" w:themeColor="text1"/>
          <w:sz w:val="24"/>
          <w:szCs w:val="24"/>
          <w:lang w:eastAsia="en-ZA"/>
        </w:rPr>
        <w:t xml:space="preserve">: </w:t>
      </w:r>
      <w:hyperlink r:id="rId10" w:history="1">
        <w:r w:rsidR="00E3119C" w:rsidRPr="009356B4">
          <w:rPr>
            <w:rStyle w:val="Hyperlink"/>
            <w:rFonts w:ascii="Century Gothic" w:hAnsi="Century Gothic"/>
            <w:sz w:val="24"/>
            <w:szCs w:val="24"/>
          </w:rPr>
          <w:t>mmshiywa@ecleg.gov.za</w:t>
        </w:r>
      </w:hyperlink>
      <w:r w:rsidR="00E04B2A">
        <w:rPr>
          <w:rFonts w:ascii="Century Gothic" w:hAnsi="Century Gothic"/>
          <w:sz w:val="24"/>
          <w:szCs w:val="24"/>
        </w:rPr>
        <w:t xml:space="preserve"> </w:t>
      </w:r>
      <w:r w:rsidR="00843622" w:rsidRPr="00662D3F">
        <w:rPr>
          <w:rFonts w:ascii="Century Gothic" w:eastAsia="Times New Roman" w:hAnsi="Century Gothic" w:cs="Times New Roman"/>
          <w:color w:val="000000" w:themeColor="text1"/>
          <w:sz w:val="24"/>
          <w:szCs w:val="24"/>
          <w:lang w:eastAsia="en-ZA"/>
        </w:rPr>
        <w:t xml:space="preserve">(email); </w:t>
      </w:r>
      <w:r w:rsidR="00E3119C" w:rsidRPr="00E3119C">
        <w:rPr>
          <w:rFonts w:ascii="Century Gothic" w:eastAsia="Times New Roman" w:hAnsi="Century Gothic" w:cs="Times New Roman"/>
          <w:color w:val="000000" w:themeColor="text1"/>
          <w:sz w:val="24"/>
          <w:szCs w:val="24"/>
          <w:lang w:eastAsia="en-ZA"/>
        </w:rPr>
        <w:t xml:space="preserve">040 608 0076 / 6776 </w:t>
      </w:r>
      <w:r w:rsidR="00E04B2A">
        <w:rPr>
          <w:rFonts w:ascii="Century Gothic" w:eastAsia="Times New Roman" w:hAnsi="Century Gothic" w:cs="Times New Roman"/>
          <w:color w:val="000000" w:themeColor="text1"/>
          <w:sz w:val="24"/>
          <w:szCs w:val="24"/>
          <w:lang w:eastAsia="en-ZA"/>
        </w:rPr>
        <w:t xml:space="preserve">or Cell number: </w:t>
      </w:r>
      <w:r w:rsidR="00E3119C" w:rsidRPr="00E3119C">
        <w:rPr>
          <w:rFonts w:ascii="Century Gothic" w:eastAsia="Times New Roman" w:hAnsi="Century Gothic" w:cs="Times New Roman"/>
          <w:color w:val="000000" w:themeColor="text1"/>
          <w:sz w:val="24"/>
          <w:szCs w:val="24"/>
          <w:lang w:eastAsia="en-ZA"/>
        </w:rPr>
        <w:t>071 679 1781 / 083 345 354</w:t>
      </w:r>
    </w:p>
    <w:p w14:paraId="14AE0236" w14:textId="691CFA3F" w:rsidR="009F4B57"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p>
    <w:p w14:paraId="17B9323C" w14:textId="0318056E" w:rsidR="009F4B57"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p>
    <w:p w14:paraId="4B950B73" w14:textId="57C5CDB6" w:rsidR="009F4B57"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p>
    <w:p w14:paraId="5A71ACBC" w14:textId="4E8655EA" w:rsidR="009F4B57"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p>
    <w:p w14:paraId="129ADB23" w14:textId="25AB54CE" w:rsidR="009F4B57"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r>
        <w:rPr>
          <w:rFonts w:ascii="Century Gothic" w:eastAsia="Times New Roman" w:hAnsi="Century Gothic" w:cs="Times New Roman"/>
          <w:noProof/>
          <w:color w:val="000000" w:themeColor="text1"/>
          <w:sz w:val="24"/>
          <w:szCs w:val="24"/>
          <w:lang w:eastAsia="en-ZA"/>
        </w:rPr>
        <w:drawing>
          <wp:inline distT="0" distB="0" distL="0" distR="0" wp14:anchorId="47615D75" wp14:editId="332ECE41">
            <wp:extent cx="975360" cy="1164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5360" cy="1164590"/>
                    </a:xfrm>
                    <a:prstGeom prst="rect">
                      <a:avLst/>
                    </a:prstGeom>
                    <a:noFill/>
                  </pic:spPr>
                </pic:pic>
              </a:graphicData>
            </a:graphic>
          </wp:inline>
        </w:drawing>
      </w:r>
    </w:p>
    <w:p w14:paraId="0018D2A1" w14:textId="6BB446DD" w:rsidR="009F4B57" w:rsidRPr="002C0E21" w:rsidRDefault="009F4B57" w:rsidP="009F4B57">
      <w:pPr>
        <w:spacing w:after="0" w:line="240" w:lineRule="auto"/>
        <w:jc w:val="both"/>
        <w:rPr>
          <w:rFonts w:eastAsia="Times New Roman" w:cstheme="minorHAnsi"/>
          <w:sz w:val="28"/>
          <w:szCs w:val="28"/>
          <w:lang w:val="en-US"/>
        </w:rPr>
      </w:pPr>
      <w:r>
        <w:rPr>
          <w:rFonts w:eastAsia="Times New Roman" w:cstheme="minorHAnsi"/>
          <w:sz w:val="28"/>
          <w:szCs w:val="28"/>
          <w:lang w:val="en-US"/>
        </w:rPr>
        <w:tab/>
      </w:r>
      <w:r>
        <w:rPr>
          <w:rFonts w:eastAsia="Times New Roman" w:cstheme="minorHAnsi"/>
          <w:sz w:val="28"/>
          <w:szCs w:val="28"/>
          <w:lang w:val="en-US"/>
        </w:rPr>
        <w:tab/>
      </w:r>
      <w:r>
        <w:rPr>
          <w:rFonts w:eastAsia="Times New Roman" w:cstheme="minorHAnsi"/>
          <w:sz w:val="28"/>
          <w:szCs w:val="28"/>
          <w:lang w:val="en-US"/>
        </w:rPr>
        <w:tab/>
      </w:r>
      <w:r>
        <w:rPr>
          <w:rFonts w:eastAsia="Times New Roman" w:cstheme="minorHAnsi"/>
          <w:sz w:val="28"/>
          <w:szCs w:val="28"/>
          <w:lang w:val="en-US"/>
        </w:rPr>
        <w:tab/>
      </w:r>
      <w:r>
        <w:rPr>
          <w:rFonts w:eastAsia="Times New Roman" w:cstheme="minorHAnsi"/>
          <w:sz w:val="28"/>
          <w:szCs w:val="28"/>
          <w:lang w:val="en-US"/>
        </w:rPr>
        <w:tab/>
      </w:r>
      <w:r>
        <w:rPr>
          <w:rFonts w:eastAsia="Times New Roman" w:cstheme="minorHAnsi"/>
          <w:sz w:val="28"/>
          <w:szCs w:val="28"/>
          <w:lang w:val="en-US"/>
        </w:rPr>
        <w:tab/>
      </w:r>
      <w:r>
        <w:rPr>
          <w:rFonts w:eastAsia="Times New Roman" w:cstheme="minorHAnsi"/>
          <w:sz w:val="28"/>
          <w:szCs w:val="28"/>
          <w:lang w:val="en-US"/>
        </w:rPr>
        <w:tab/>
        <w:t>20</w:t>
      </w:r>
      <w:r w:rsidRPr="002C0E21">
        <w:rPr>
          <w:rFonts w:eastAsia="Times New Roman" w:cstheme="minorHAnsi"/>
          <w:sz w:val="28"/>
          <w:szCs w:val="28"/>
          <w:lang w:val="en-US"/>
        </w:rPr>
        <w:t>/0</w:t>
      </w:r>
      <w:r>
        <w:rPr>
          <w:rFonts w:eastAsia="Times New Roman" w:cstheme="minorHAnsi"/>
          <w:sz w:val="28"/>
          <w:szCs w:val="28"/>
          <w:lang w:val="en-US"/>
        </w:rPr>
        <w:t>6</w:t>
      </w:r>
      <w:r w:rsidRPr="002C0E21">
        <w:rPr>
          <w:rFonts w:eastAsia="Times New Roman" w:cstheme="minorHAnsi"/>
          <w:sz w:val="28"/>
          <w:szCs w:val="28"/>
          <w:lang w:val="en-US"/>
        </w:rPr>
        <w:t>/2023</w:t>
      </w:r>
    </w:p>
    <w:p w14:paraId="535529F4" w14:textId="77777777" w:rsidR="009F4B57" w:rsidRPr="002C0E21" w:rsidRDefault="009F4B57" w:rsidP="009F4B57">
      <w:pPr>
        <w:spacing w:after="0" w:line="240" w:lineRule="auto"/>
        <w:jc w:val="both"/>
        <w:rPr>
          <w:rFonts w:eastAsia="Times New Roman" w:cstheme="minorHAnsi"/>
          <w:sz w:val="24"/>
          <w:szCs w:val="24"/>
          <w:lang w:val="en-US"/>
        </w:rPr>
      </w:pPr>
      <w:r w:rsidRPr="002C0E21">
        <w:rPr>
          <w:rFonts w:eastAsia="Times New Roman" w:cstheme="minorHAnsi"/>
          <w:sz w:val="28"/>
          <w:szCs w:val="28"/>
          <w:lang w:val="en-US"/>
        </w:rPr>
        <w:t xml:space="preserve">……………….                               </w:t>
      </w:r>
      <w:r w:rsidRPr="002C0E21">
        <w:rPr>
          <w:rFonts w:eastAsia="Times New Roman" w:cstheme="minorHAnsi"/>
          <w:sz w:val="28"/>
          <w:szCs w:val="28"/>
          <w:lang w:val="en-US"/>
        </w:rPr>
        <w:tab/>
      </w:r>
      <w:r w:rsidRPr="002C0E21">
        <w:rPr>
          <w:rFonts w:eastAsia="Times New Roman" w:cstheme="minorHAnsi"/>
          <w:sz w:val="28"/>
          <w:szCs w:val="28"/>
          <w:lang w:val="en-US"/>
        </w:rPr>
        <w:tab/>
      </w:r>
      <w:r w:rsidRPr="002C0E21">
        <w:rPr>
          <w:rFonts w:eastAsia="Times New Roman" w:cstheme="minorHAnsi"/>
          <w:sz w:val="28"/>
          <w:szCs w:val="28"/>
          <w:lang w:val="en-US"/>
        </w:rPr>
        <w:tab/>
        <w:t>…………………</w:t>
      </w:r>
    </w:p>
    <w:p w14:paraId="053749B7" w14:textId="77777777" w:rsidR="009F4B57" w:rsidRPr="002C0E21" w:rsidRDefault="009F4B57" w:rsidP="009F4B57">
      <w:pPr>
        <w:spacing w:after="0" w:line="240" w:lineRule="auto"/>
        <w:jc w:val="both"/>
        <w:rPr>
          <w:rFonts w:eastAsia="Times New Roman" w:cstheme="minorHAnsi"/>
          <w:b/>
          <w:sz w:val="24"/>
          <w:szCs w:val="24"/>
          <w:lang w:val="en-US"/>
        </w:rPr>
      </w:pPr>
      <w:r w:rsidRPr="002C0E21">
        <w:rPr>
          <w:rFonts w:eastAsia="Times New Roman" w:cstheme="minorHAnsi"/>
          <w:sz w:val="28"/>
          <w:szCs w:val="28"/>
          <w:lang w:val="en-US"/>
        </w:rPr>
        <w:t xml:space="preserve"> </w:t>
      </w:r>
      <w:r w:rsidRPr="002C0E21">
        <w:rPr>
          <w:rFonts w:eastAsia="Times New Roman" w:cstheme="minorHAnsi"/>
          <w:b/>
          <w:sz w:val="24"/>
          <w:szCs w:val="24"/>
          <w:lang w:val="en-US"/>
        </w:rPr>
        <w:t xml:space="preserve">T. MDLEDLE (MS) </w:t>
      </w:r>
      <w:r w:rsidRPr="002C0E21">
        <w:rPr>
          <w:rFonts w:eastAsia="Times New Roman" w:cstheme="minorHAnsi"/>
          <w:b/>
          <w:sz w:val="24"/>
          <w:szCs w:val="24"/>
          <w:lang w:val="en-US"/>
        </w:rPr>
        <w:tab/>
      </w:r>
      <w:r w:rsidRPr="002C0E21">
        <w:rPr>
          <w:rFonts w:eastAsia="Times New Roman" w:cstheme="minorHAnsi"/>
          <w:b/>
          <w:sz w:val="24"/>
          <w:szCs w:val="24"/>
          <w:lang w:val="en-US"/>
        </w:rPr>
        <w:tab/>
      </w:r>
      <w:r w:rsidRPr="002C0E21">
        <w:rPr>
          <w:rFonts w:eastAsia="Times New Roman" w:cstheme="minorHAnsi"/>
          <w:b/>
          <w:sz w:val="24"/>
          <w:szCs w:val="24"/>
          <w:lang w:val="en-US"/>
        </w:rPr>
        <w:tab/>
      </w:r>
      <w:r w:rsidRPr="002C0E21">
        <w:rPr>
          <w:rFonts w:eastAsia="Times New Roman" w:cstheme="minorHAnsi"/>
          <w:b/>
          <w:sz w:val="24"/>
          <w:szCs w:val="24"/>
          <w:lang w:val="en-US"/>
        </w:rPr>
        <w:tab/>
      </w:r>
      <w:r w:rsidRPr="002C0E21">
        <w:rPr>
          <w:rFonts w:eastAsia="Times New Roman" w:cstheme="minorHAnsi"/>
          <w:b/>
          <w:sz w:val="24"/>
          <w:szCs w:val="24"/>
          <w:lang w:val="en-US"/>
        </w:rPr>
        <w:tab/>
        <w:t xml:space="preserve"> DATE</w:t>
      </w:r>
    </w:p>
    <w:p w14:paraId="3513AAF4" w14:textId="77777777" w:rsidR="009F4B57" w:rsidRPr="002C0E21" w:rsidRDefault="009F4B57" w:rsidP="009F4B57">
      <w:pPr>
        <w:spacing w:after="0" w:line="240" w:lineRule="auto"/>
        <w:jc w:val="both"/>
        <w:rPr>
          <w:rFonts w:eastAsia="Times New Roman" w:cstheme="minorHAnsi"/>
          <w:b/>
          <w:sz w:val="24"/>
          <w:szCs w:val="24"/>
          <w:lang w:val="en-US"/>
        </w:rPr>
      </w:pPr>
      <w:r w:rsidRPr="002C0E21">
        <w:rPr>
          <w:rFonts w:eastAsia="Times New Roman" w:cstheme="minorHAnsi"/>
          <w:b/>
          <w:sz w:val="24"/>
          <w:szCs w:val="24"/>
          <w:lang w:val="en-US"/>
        </w:rPr>
        <w:t xml:space="preserve"> </w:t>
      </w:r>
      <w:r w:rsidRPr="002C0E21">
        <w:rPr>
          <w:rFonts w:eastAsia="Times New Roman" w:cstheme="minorHAnsi"/>
          <w:b/>
          <w:sz w:val="24"/>
          <w:szCs w:val="24"/>
        </w:rPr>
        <w:t>LEGAL ADVISOR</w:t>
      </w:r>
      <w:r w:rsidRPr="002C0E21">
        <w:rPr>
          <w:rFonts w:eastAsia="Times New Roman" w:cstheme="minorHAnsi"/>
          <w:b/>
          <w:sz w:val="24"/>
          <w:szCs w:val="24"/>
          <w:lang w:val="en-US"/>
        </w:rPr>
        <w:t xml:space="preserve"> </w:t>
      </w:r>
    </w:p>
    <w:p w14:paraId="3898CE11" w14:textId="77777777" w:rsidR="009F4B57" w:rsidRPr="00662D3F" w:rsidRDefault="009F4B57" w:rsidP="00E3119C">
      <w:pPr>
        <w:spacing w:after="0" w:line="360" w:lineRule="auto"/>
        <w:jc w:val="both"/>
        <w:rPr>
          <w:rFonts w:ascii="Century Gothic" w:eastAsia="Times New Roman" w:hAnsi="Century Gothic" w:cs="Times New Roman"/>
          <w:color w:val="000000" w:themeColor="text1"/>
          <w:sz w:val="24"/>
          <w:szCs w:val="24"/>
          <w:lang w:eastAsia="en-ZA"/>
        </w:rPr>
      </w:pPr>
    </w:p>
    <w:sectPr w:rsidR="009F4B57" w:rsidRPr="00662D3F" w:rsidSect="00FF5866">
      <w:footerReference w:type="default" r:id="rId12"/>
      <w:pgSz w:w="11906" w:h="16838" w:code="9"/>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DB1410" w14:textId="77777777" w:rsidR="00FA20AD" w:rsidRDefault="00FA20AD" w:rsidP="00B71C1A">
      <w:pPr>
        <w:spacing w:after="0" w:line="240" w:lineRule="auto"/>
      </w:pPr>
      <w:r>
        <w:separator/>
      </w:r>
    </w:p>
  </w:endnote>
  <w:endnote w:type="continuationSeparator" w:id="0">
    <w:p w14:paraId="4835E45D" w14:textId="77777777" w:rsidR="00FA20AD" w:rsidRDefault="00FA20AD" w:rsidP="00B71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8479504"/>
      <w:docPartObj>
        <w:docPartGallery w:val="Page Numbers (Bottom of Page)"/>
        <w:docPartUnique/>
      </w:docPartObj>
    </w:sdtPr>
    <w:sdtEndPr>
      <w:rPr>
        <w:noProof/>
      </w:rPr>
    </w:sdtEndPr>
    <w:sdtContent>
      <w:p w14:paraId="4AD2B1DD" w14:textId="346144CF" w:rsidR="00047697" w:rsidRDefault="00047697">
        <w:pPr>
          <w:pStyle w:val="Footer"/>
          <w:jc w:val="right"/>
        </w:pPr>
        <w:r>
          <w:fldChar w:fldCharType="begin"/>
        </w:r>
        <w:r>
          <w:instrText xml:space="preserve"> PAGE   \* MERGEFORMAT </w:instrText>
        </w:r>
        <w:r>
          <w:fldChar w:fldCharType="separate"/>
        </w:r>
        <w:r w:rsidR="008339F6">
          <w:rPr>
            <w:noProof/>
          </w:rPr>
          <w:t>2</w:t>
        </w:r>
        <w:r>
          <w:rPr>
            <w:noProof/>
          </w:rPr>
          <w:fldChar w:fldCharType="end"/>
        </w:r>
      </w:p>
    </w:sdtContent>
  </w:sdt>
  <w:p w14:paraId="0FFE480D" w14:textId="77777777" w:rsidR="00047697" w:rsidRDefault="000476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633E9F" w14:textId="77777777" w:rsidR="00FA20AD" w:rsidRDefault="00FA20AD" w:rsidP="00B71C1A">
      <w:pPr>
        <w:spacing w:after="0" w:line="240" w:lineRule="auto"/>
      </w:pPr>
      <w:r>
        <w:separator/>
      </w:r>
    </w:p>
  </w:footnote>
  <w:footnote w:type="continuationSeparator" w:id="0">
    <w:p w14:paraId="1E6C3CEA" w14:textId="77777777" w:rsidR="00FA20AD" w:rsidRDefault="00FA20AD" w:rsidP="00B71C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A6D0D"/>
    <w:multiLevelType w:val="hybridMultilevel"/>
    <w:tmpl w:val="CDAAADFC"/>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1" w15:restartNumberingAfterBreak="0">
    <w:nsid w:val="0BA8625B"/>
    <w:multiLevelType w:val="hybridMultilevel"/>
    <w:tmpl w:val="0EE0E3EE"/>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2" w15:restartNumberingAfterBreak="0">
    <w:nsid w:val="0C8A4505"/>
    <w:multiLevelType w:val="hybridMultilevel"/>
    <w:tmpl w:val="BF1407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E41774B"/>
    <w:multiLevelType w:val="multilevel"/>
    <w:tmpl w:val="F4BC8CE4"/>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4" w15:restartNumberingAfterBreak="0">
    <w:nsid w:val="141806C1"/>
    <w:multiLevelType w:val="hybridMultilevel"/>
    <w:tmpl w:val="9C6A2022"/>
    <w:lvl w:ilvl="0" w:tplc="1C090003">
      <w:start w:val="1"/>
      <w:numFmt w:val="bullet"/>
      <w:lvlText w:val="o"/>
      <w:lvlJc w:val="left"/>
      <w:pPr>
        <w:ind w:left="1287" w:hanging="360"/>
      </w:pPr>
      <w:rPr>
        <w:rFonts w:ascii="Courier New" w:hAnsi="Courier New" w:cs="Courier New"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5" w15:restartNumberingAfterBreak="0">
    <w:nsid w:val="148976FE"/>
    <w:multiLevelType w:val="hybridMultilevel"/>
    <w:tmpl w:val="854AE40C"/>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6" w15:restartNumberingAfterBreak="0">
    <w:nsid w:val="169E509C"/>
    <w:multiLevelType w:val="multilevel"/>
    <w:tmpl w:val="CE0EA332"/>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7" w15:restartNumberingAfterBreak="0">
    <w:nsid w:val="16B42740"/>
    <w:multiLevelType w:val="hybridMultilevel"/>
    <w:tmpl w:val="F0CA3C9C"/>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7B359FB"/>
    <w:multiLevelType w:val="hybridMultilevel"/>
    <w:tmpl w:val="4A46B152"/>
    <w:lvl w:ilvl="0" w:tplc="1C090001">
      <w:start w:val="1"/>
      <w:numFmt w:val="bullet"/>
      <w:lvlText w:val=""/>
      <w:lvlJc w:val="left"/>
      <w:pPr>
        <w:ind w:left="1656" w:hanging="360"/>
      </w:pPr>
      <w:rPr>
        <w:rFonts w:ascii="Symbol" w:hAnsi="Symbol" w:hint="default"/>
      </w:rPr>
    </w:lvl>
    <w:lvl w:ilvl="1" w:tplc="1C090003" w:tentative="1">
      <w:start w:val="1"/>
      <w:numFmt w:val="bullet"/>
      <w:lvlText w:val="o"/>
      <w:lvlJc w:val="left"/>
      <w:pPr>
        <w:ind w:left="2376" w:hanging="360"/>
      </w:pPr>
      <w:rPr>
        <w:rFonts w:ascii="Courier New" w:hAnsi="Courier New" w:cs="Courier New" w:hint="default"/>
      </w:rPr>
    </w:lvl>
    <w:lvl w:ilvl="2" w:tplc="1C090005" w:tentative="1">
      <w:start w:val="1"/>
      <w:numFmt w:val="bullet"/>
      <w:lvlText w:val=""/>
      <w:lvlJc w:val="left"/>
      <w:pPr>
        <w:ind w:left="3096" w:hanging="360"/>
      </w:pPr>
      <w:rPr>
        <w:rFonts w:ascii="Wingdings" w:hAnsi="Wingdings" w:hint="default"/>
      </w:rPr>
    </w:lvl>
    <w:lvl w:ilvl="3" w:tplc="1C090001" w:tentative="1">
      <w:start w:val="1"/>
      <w:numFmt w:val="bullet"/>
      <w:lvlText w:val=""/>
      <w:lvlJc w:val="left"/>
      <w:pPr>
        <w:ind w:left="3816" w:hanging="360"/>
      </w:pPr>
      <w:rPr>
        <w:rFonts w:ascii="Symbol" w:hAnsi="Symbol" w:hint="default"/>
      </w:rPr>
    </w:lvl>
    <w:lvl w:ilvl="4" w:tplc="1C090003" w:tentative="1">
      <w:start w:val="1"/>
      <w:numFmt w:val="bullet"/>
      <w:lvlText w:val="o"/>
      <w:lvlJc w:val="left"/>
      <w:pPr>
        <w:ind w:left="4536" w:hanging="360"/>
      </w:pPr>
      <w:rPr>
        <w:rFonts w:ascii="Courier New" w:hAnsi="Courier New" w:cs="Courier New" w:hint="default"/>
      </w:rPr>
    </w:lvl>
    <w:lvl w:ilvl="5" w:tplc="1C090005" w:tentative="1">
      <w:start w:val="1"/>
      <w:numFmt w:val="bullet"/>
      <w:lvlText w:val=""/>
      <w:lvlJc w:val="left"/>
      <w:pPr>
        <w:ind w:left="5256" w:hanging="360"/>
      </w:pPr>
      <w:rPr>
        <w:rFonts w:ascii="Wingdings" w:hAnsi="Wingdings" w:hint="default"/>
      </w:rPr>
    </w:lvl>
    <w:lvl w:ilvl="6" w:tplc="1C090001" w:tentative="1">
      <w:start w:val="1"/>
      <w:numFmt w:val="bullet"/>
      <w:lvlText w:val=""/>
      <w:lvlJc w:val="left"/>
      <w:pPr>
        <w:ind w:left="5976" w:hanging="360"/>
      </w:pPr>
      <w:rPr>
        <w:rFonts w:ascii="Symbol" w:hAnsi="Symbol" w:hint="default"/>
      </w:rPr>
    </w:lvl>
    <w:lvl w:ilvl="7" w:tplc="1C090003" w:tentative="1">
      <w:start w:val="1"/>
      <w:numFmt w:val="bullet"/>
      <w:lvlText w:val="o"/>
      <w:lvlJc w:val="left"/>
      <w:pPr>
        <w:ind w:left="6696" w:hanging="360"/>
      </w:pPr>
      <w:rPr>
        <w:rFonts w:ascii="Courier New" w:hAnsi="Courier New" w:cs="Courier New" w:hint="default"/>
      </w:rPr>
    </w:lvl>
    <w:lvl w:ilvl="8" w:tplc="1C090005" w:tentative="1">
      <w:start w:val="1"/>
      <w:numFmt w:val="bullet"/>
      <w:lvlText w:val=""/>
      <w:lvlJc w:val="left"/>
      <w:pPr>
        <w:ind w:left="7416" w:hanging="360"/>
      </w:pPr>
      <w:rPr>
        <w:rFonts w:ascii="Wingdings" w:hAnsi="Wingdings" w:hint="default"/>
      </w:rPr>
    </w:lvl>
  </w:abstractNum>
  <w:abstractNum w:abstractNumId="9" w15:restartNumberingAfterBreak="0">
    <w:nsid w:val="18441B87"/>
    <w:multiLevelType w:val="multilevel"/>
    <w:tmpl w:val="26062326"/>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10" w15:restartNumberingAfterBreak="0">
    <w:nsid w:val="1F91419D"/>
    <w:multiLevelType w:val="multilevel"/>
    <w:tmpl w:val="11BCA72C"/>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11" w15:restartNumberingAfterBreak="0">
    <w:nsid w:val="20546024"/>
    <w:multiLevelType w:val="multilevel"/>
    <w:tmpl w:val="43603F7C"/>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12" w15:restartNumberingAfterBreak="0">
    <w:nsid w:val="2AA8179A"/>
    <w:multiLevelType w:val="hybridMultilevel"/>
    <w:tmpl w:val="27FEAA60"/>
    <w:lvl w:ilvl="0" w:tplc="1C090003">
      <w:start w:val="1"/>
      <w:numFmt w:val="bullet"/>
      <w:lvlText w:val="o"/>
      <w:lvlJc w:val="left"/>
      <w:pPr>
        <w:ind w:left="2007" w:hanging="360"/>
      </w:pPr>
      <w:rPr>
        <w:rFonts w:ascii="Courier New" w:hAnsi="Courier New" w:cs="Courier New" w:hint="default"/>
      </w:rPr>
    </w:lvl>
    <w:lvl w:ilvl="1" w:tplc="1C090003">
      <w:start w:val="1"/>
      <w:numFmt w:val="bullet"/>
      <w:lvlText w:val="o"/>
      <w:lvlJc w:val="left"/>
      <w:pPr>
        <w:ind w:left="2727" w:hanging="360"/>
      </w:pPr>
      <w:rPr>
        <w:rFonts w:ascii="Courier New" w:hAnsi="Courier New" w:cs="Courier New" w:hint="default"/>
      </w:rPr>
    </w:lvl>
    <w:lvl w:ilvl="2" w:tplc="1C090005" w:tentative="1">
      <w:start w:val="1"/>
      <w:numFmt w:val="bullet"/>
      <w:lvlText w:val=""/>
      <w:lvlJc w:val="left"/>
      <w:pPr>
        <w:ind w:left="3447" w:hanging="360"/>
      </w:pPr>
      <w:rPr>
        <w:rFonts w:ascii="Wingdings" w:hAnsi="Wingdings" w:hint="default"/>
      </w:rPr>
    </w:lvl>
    <w:lvl w:ilvl="3" w:tplc="1C090001" w:tentative="1">
      <w:start w:val="1"/>
      <w:numFmt w:val="bullet"/>
      <w:lvlText w:val=""/>
      <w:lvlJc w:val="left"/>
      <w:pPr>
        <w:ind w:left="4167" w:hanging="360"/>
      </w:pPr>
      <w:rPr>
        <w:rFonts w:ascii="Symbol" w:hAnsi="Symbol" w:hint="default"/>
      </w:rPr>
    </w:lvl>
    <w:lvl w:ilvl="4" w:tplc="1C090003" w:tentative="1">
      <w:start w:val="1"/>
      <w:numFmt w:val="bullet"/>
      <w:lvlText w:val="o"/>
      <w:lvlJc w:val="left"/>
      <w:pPr>
        <w:ind w:left="4887" w:hanging="360"/>
      </w:pPr>
      <w:rPr>
        <w:rFonts w:ascii="Courier New" w:hAnsi="Courier New" w:cs="Courier New" w:hint="default"/>
      </w:rPr>
    </w:lvl>
    <w:lvl w:ilvl="5" w:tplc="1C090005" w:tentative="1">
      <w:start w:val="1"/>
      <w:numFmt w:val="bullet"/>
      <w:lvlText w:val=""/>
      <w:lvlJc w:val="left"/>
      <w:pPr>
        <w:ind w:left="5607" w:hanging="360"/>
      </w:pPr>
      <w:rPr>
        <w:rFonts w:ascii="Wingdings" w:hAnsi="Wingdings" w:hint="default"/>
      </w:rPr>
    </w:lvl>
    <w:lvl w:ilvl="6" w:tplc="1C090001" w:tentative="1">
      <w:start w:val="1"/>
      <w:numFmt w:val="bullet"/>
      <w:lvlText w:val=""/>
      <w:lvlJc w:val="left"/>
      <w:pPr>
        <w:ind w:left="6327" w:hanging="360"/>
      </w:pPr>
      <w:rPr>
        <w:rFonts w:ascii="Symbol" w:hAnsi="Symbol" w:hint="default"/>
      </w:rPr>
    </w:lvl>
    <w:lvl w:ilvl="7" w:tplc="1C090003" w:tentative="1">
      <w:start w:val="1"/>
      <w:numFmt w:val="bullet"/>
      <w:lvlText w:val="o"/>
      <w:lvlJc w:val="left"/>
      <w:pPr>
        <w:ind w:left="7047" w:hanging="360"/>
      </w:pPr>
      <w:rPr>
        <w:rFonts w:ascii="Courier New" w:hAnsi="Courier New" w:cs="Courier New" w:hint="default"/>
      </w:rPr>
    </w:lvl>
    <w:lvl w:ilvl="8" w:tplc="1C090005" w:tentative="1">
      <w:start w:val="1"/>
      <w:numFmt w:val="bullet"/>
      <w:lvlText w:val=""/>
      <w:lvlJc w:val="left"/>
      <w:pPr>
        <w:ind w:left="7767" w:hanging="360"/>
      </w:pPr>
      <w:rPr>
        <w:rFonts w:ascii="Wingdings" w:hAnsi="Wingdings" w:hint="default"/>
      </w:rPr>
    </w:lvl>
  </w:abstractNum>
  <w:abstractNum w:abstractNumId="13" w15:restartNumberingAfterBreak="0">
    <w:nsid w:val="2FD656F5"/>
    <w:multiLevelType w:val="multilevel"/>
    <w:tmpl w:val="5A028DAC"/>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341D05FE"/>
    <w:multiLevelType w:val="multilevel"/>
    <w:tmpl w:val="35102436"/>
    <w:lvl w:ilvl="0">
      <w:start w:val="1"/>
      <w:numFmt w:val="bullet"/>
      <w:lvlText w:val=""/>
      <w:lvlJc w:val="left"/>
      <w:pPr>
        <w:tabs>
          <w:tab w:val="num" w:pos="1179"/>
        </w:tabs>
        <w:ind w:left="1179" w:hanging="360"/>
      </w:pPr>
      <w:rPr>
        <w:rFonts w:ascii="Symbol" w:hAnsi="Symbol" w:hint="default"/>
        <w:sz w:val="20"/>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15" w15:restartNumberingAfterBreak="0">
    <w:nsid w:val="358740E8"/>
    <w:multiLevelType w:val="hybridMultilevel"/>
    <w:tmpl w:val="6FF0DC62"/>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16" w15:restartNumberingAfterBreak="0">
    <w:nsid w:val="36661B5D"/>
    <w:multiLevelType w:val="hybridMultilevel"/>
    <w:tmpl w:val="CD306706"/>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17" w15:restartNumberingAfterBreak="0">
    <w:nsid w:val="38A25611"/>
    <w:multiLevelType w:val="hybridMultilevel"/>
    <w:tmpl w:val="D598D35C"/>
    <w:lvl w:ilvl="0" w:tplc="1C090001">
      <w:start w:val="1"/>
      <w:numFmt w:val="bullet"/>
      <w:lvlText w:val=""/>
      <w:lvlJc w:val="left"/>
      <w:pPr>
        <w:ind w:left="1290" w:hanging="360"/>
      </w:pPr>
      <w:rPr>
        <w:rFonts w:ascii="Symbol" w:hAnsi="Symbol" w:hint="default"/>
      </w:rPr>
    </w:lvl>
    <w:lvl w:ilvl="1" w:tplc="1C090003">
      <w:start w:val="1"/>
      <w:numFmt w:val="bullet"/>
      <w:lvlText w:val="o"/>
      <w:lvlJc w:val="left"/>
      <w:pPr>
        <w:ind w:left="2010" w:hanging="360"/>
      </w:pPr>
      <w:rPr>
        <w:rFonts w:ascii="Courier New" w:hAnsi="Courier New" w:cs="Courier New" w:hint="default"/>
      </w:rPr>
    </w:lvl>
    <w:lvl w:ilvl="2" w:tplc="1C090005">
      <w:start w:val="1"/>
      <w:numFmt w:val="bullet"/>
      <w:lvlText w:val=""/>
      <w:lvlJc w:val="left"/>
      <w:pPr>
        <w:ind w:left="2730" w:hanging="360"/>
      </w:pPr>
      <w:rPr>
        <w:rFonts w:ascii="Wingdings" w:hAnsi="Wingdings" w:hint="default"/>
      </w:rPr>
    </w:lvl>
    <w:lvl w:ilvl="3" w:tplc="1C090001">
      <w:start w:val="1"/>
      <w:numFmt w:val="bullet"/>
      <w:lvlText w:val=""/>
      <w:lvlJc w:val="left"/>
      <w:pPr>
        <w:ind w:left="3450" w:hanging="360"/>
      </w:pPr>
      <w:rPr>
        <w:rFonts w:ascii="Symbol" w:hAnsi="Symbol" w:hint="default"/>
      </w:rPr>
    </w:lvl>
    <w:lvl w:ilvl="4" w:tplc="1C090003">
      <w:start w:val="1"/>
      <w:numFmt w:val="bullet"/>
      <w:lvlText w:val="o"/>
      <w:lvlJc w:val="left"/>
      <w:pPr>
        <w:ind w:left="4170" w:hanging="360"/>
      </w:pPr>
      <w:rPr>
        <w:rFonts w:ascii="Courier New" w:hAnsi="Courier New" w:cs="Courier New" w:hint="default"/>
      </w:rPr>
    </w:lvl>
    <w:lvl w:ilvl="5" w:tplc="1C090005" w:tentative="1">
      <w:start w:val="1"/>
      <w:numFmt w:val="bullet"/>
      <w:lvlText w:val=""/>
      <w:lvlJc w:val="left"/>
      <w:pPr>
        <w:ind w:left="4890" w:hanging="360"/>
      </w:pPr>
      <w:rPr>
        <w:rFonts w:ascii="Wingdings" w:hAnsi="Wingdings" w:hint="default"/>
      </w:rPr>
    </w:lvl>
    <w:lvl w:ilvl="6" w:tplc="1C090001" w:tentative="1">
      <w:start w:val="1"/>
      <w:numFmt w:val="bullet"/>
      <w:lvlText w:val=""/>
      <w:lvlJc w:val="left"/>
      <w:pPr>
        <w:ind w:left="5610" w:hanging="360"/>
      </w:pPr>
      <w:rPr>
        <w:rFonts w:ascii="Symbol" w:hAnsi="Symbol" w:hint="default"/>
      </w:rPr>
    </w:lvl>
    <w:lvl w:ilvl="7" w:tplc="1C090003" w:tentative="1">
      <w:start w:val="1"/>
      <w:numFmt w:val="bullet"/>
      <w:lvlText w:val="o"/>
      <w:lvlJc w:val="left"/>
      <w:pPr>
        <w:ind w:left="6330" w:hanging="360"/>
      </w:pPr>
      <w:rPr>
        <w:rFonts w:ascii="Courier New" w:hAnsi="Courier New" w:cs="Courier New" w:hint="default"/>
      </w:rPr>
    </w:lvl>
    <w:lvl w:ilvl="8" w:tplc="1C090005" w:tentative="1">
      <w:start w:val="1"/>
      <w:numFmt w:val="bullet"/>
      <w:lvlText w:val=""/>
      <w:lvlJc w:val="left"/>
      <w:pPr>
        <w:ind w:left="7050" w:hanging="360"/>
      </w:pPr>
      <w:rPr>
        <w:rFonts w:ascii="Wingdings" w:hAnsi="Wingdings" w:hint="default"/>
      </w:rPr>
    </w:lvl>
  </w:abstractNum>
  <w:abstractNum w:abstractNumId="18" w15:restartNumberingAfterBreak="0">
    <w:nsid w:val="3BE457A5"/>
    <w:multiLevelType w:val="hybridMultilevel"/>
    <w:tmpl w:val="E04EC5C8"/>
    <w:lvl w:ilvl="0" w:tplc="1C090001">
      <w:start w:val="1"/>
      <w:numFmt w:val="bullet"/>
      <w:lvlText w:val=""/>
      <w:lvlJc w:val="left"/>
      <w:pPr>
        <w:ind w:left="1865" w:hanging="360"/>
      </w:pPr>
      <w:rPr>
        <w:rFonts w:ascii="Symbol" w:hAnsi="Symbol" w:hint="default"/>
      </w:rPr>
    </w:lvl>
    <w:lvl w:ilvl="1" w:tplc="1C090003" w:tentative="1">
      <w:start w:val="1"/>
      <w:numFmt w:val="bullet"/>
      <w:lvlText w:val="o"/>
      <w:lvlJc w:val="left"/>
      <w:pPr>
        <w:ind w:left="2585" w:hanging="360"/>
      </w:pPr>
      <w:rPr>
        <w:rFonts w:ascii="Courier New" w:hAnsi="Courier New" w:cs="Courier New" w:hint="default"/>
      </w:rPr>
    </w:lvl>
    <w:lvl w:ilvl="2" w:tplc="1C090005" w:tentative="1">
      <w:start w:val="1"/>
      <w:numFmt w:val="bullet"/>
      <w:lvlText w:val=""/>
      <w:lvlJc w:val="left"/>
      <w:pPr>
        <w:ind w:left="3305" w:hanging="360"/>
      </w:pPr>
      <w:rPr>
        <w:rFonts w:ascii="Wingdings" w:hAnsi="Wingdings" w:hint="default"/>
      </w:rPr>
    </w:lvl>
    <w:lvl w:ilvl="3" w:tplc="1C090001" w:tentative="1">
      <w:start w:val="1"/>
      <w:numFmt w:val="bullet"/>
      <w:lvlText w:val=""/>
      <w:lvlJc w:val="left"/>
      <w:pPr>
        <w:ind w:left="4025" w:hanging="360"/>
      </w:pPr>
      <w:rPr>
        <w:rFonts w:ascii="Symbol" w:hAnsi="Symbol" w:hint="default"/>
      </w:rPr>
    </w:lvl>
    <w:lvl w:ilvl="4" w:tplc="1C090003" w:tentative="1">
      <w:start w:val="1"/>
      <w:numFmt w:val="bullet"/>
      <w:lvlText w:val="o"/>
      <w:lvlJc w:val="left"/>
      <w:pPr>
        <w:ind w:left="4745" w:hanging="360"/>
      </w:pPr>
      <w:rPr>
        <w:rFonts w:ascii="Courier New" w:hAnsi="Courier New" w:cs="Courier New" w:hint="default"/>
      </w:rPr>
    </w:lvl>
    <w:lvl w:ilvl="5" w:tplc="1C090005" w:tentative="1">
      <w:start w:val="1"/>
      <w:numFmt w:val="bullet"/>
      <w:lvlText w:val=""/>
      <w:lvlJc w:val="left"/>
      <w:pPr>
        <w:ind w:left="5465" w:hanging="360"/>
      </w:pPr>
      <w:rPr>
        <w:rFonts w:ascii="Wingdings" w:hAnsi="Wingdings" w:hint="default"/>
      </w:rPr>
    </w:lvl>
    <w:lvl w:ilvl="6" w:tplc="1C090001" w:tentative="1">
      <w:start w:val="1"/>
      <w:numFmt w:val="bullet"/>
      <w:lvlText w:val=""/>
      <w:lvlJc w:val="left"/>
      <w:pPr>
        <w:ind w:left="6185" w:hanging="360"/>
      </w:pPr>
      <w:rPr>
        <w:rFonts w:ascii="Symbol" w:hAnsi="Symbol" w:hint="default"/>
      </w:rPr>
    </w:lvl>
    <w:lvl w:ilvl="7" w:tplc="1C090003" w:tentative="1">
      <w:start w:val="1"/>
      <w:numFmt w:val="bullet"/>
      <w:lvlText w:val="o"/>
      <w:lvlJc w:val="left"/>
      <w:pPr>
        <w:ind w:left="6905" w:hanging="360"/>
      </w:pPr>
      <w:rPr>
        <w:rFonts w:ascii="Courier New" w:hAnsi="Courier New" w:cs="Courier New" w:hint="default"/>
      </w:rPr>
    </w:lvl>
    <w:lvl w:ilvl="8" w:tplc="1C090005" w:tentative="1">
      <w:start w:val="1"/>
      <w:numFmt w:val="bullet"/>
      <w:lvlText w:val=""/>
      <w:lvlJc w:val="left"/>
      <w:pPr>
        <w:ind w:left="7625" w:hanging="360"/>
      </w:pPr>
      <w:rPr>
        <w:rFonts w:ascii="Wingdings" w:hAnsi="Wingdings" w:hint="default"/>
      </w:rPr>
    </w:lvl>
  </w:abstractNum>
  <w:abstractNum w:abstractNumId="19" w15:restartNumberingAfterBreak="0">
    <w:nsid w:val="3DD72D96"/>
    <w:multiLevelType w:val="hybridMultilevel"/>
    <w:tmpl w:val="ECDA2B50"/>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20" w15:restartNumberingAfterBreak="0">
    <w:nsid w:val="42410B2C"/>
    <w:multiLevelType w:val="hybridMultilevel"/>
    <w:tmpl w:val="7FE4B302"/>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451A47AE"/>
    <w:multiLevelType w:val="hybridMultilevel"/>
    <w:tmpl w:val="5008CDA4"/>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22" w15:restartNumberingAfterBreak="0">
    <w:nsid w:val="4C786099"/>
    <w:multiLevelType w:val="hybridMultilevel"/>
    <w:tmpl w:val="12709EDE"/>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23" w15:restartNumberingAfterBreak="0">
    <w:nsid w:val="4E875CEC"/>
    <w:multiLevelType w:val="hybridMultilevel"/>
    <w:tmpl w:val="4F3049C8"/>
    <w:lvl w:ilvl="0" w:tplc="1C090003">
      <w:start w:val="1"/>
      <w:numFmt w:val="bullet"/>
      <w:lvlText w:val="o"/>
      <w:lvlJc w:val="left"/>
      <w:pPr>
        <w:ind w:left="2007" w:hanging="360"/>
      </w:pPr>
      <w:rPr>
        <w:rFonts w:ascii="Courier New" w:hAnsi="Courier New" w:cs="Courier New" w:hint="default"/>
      </w:rPr>
    </w:lvl>
    <w:lvl w:ilvl="1" w:tplc="1C090001">
      <w:start w:val="1"/>
      <w:numFmt w:val="bullet"/>
      <w:lvlText w:val=""/>
      <w:lvlJc w:val="left"/>
      <w:pPr>
        <w:ind w:left="2727" w:hanging="360"/>
      </w:pPr>
      <w:rPr>
        <w:rFonts w:ascii="Symbol" w:hAnsi="Symbol" w:hint="default"/>
      </w:rPr>
    </w:lvl>
    <w:lvl w:ilvl="2" w:tplc="1C090005" w:tentative="1">
      <w:start w:val="1"/>
      <w:numFmt w:val="bullet"/>
      <w:lvlText w:val=""/>
      <w:lvlJc w:val="left"/>
      <w:pPr>
        <w:ind w:left="3447" w:hanging="360"/>
      </w:pPr>
      <w:rPr>
        <w:rFonts w:ascii="Wingdings" w:hAnsi="Wingdings" w:hint="default"/>
      </w:rPr>
    </w:lvl>
    <w:lvl w:ilvl="3" w:tplc="1C090001" w:tentative="1">
      <w:start w:val="1"/>
      <w:numFmt w:val="bullet"/>
      <w:lvlText w:val=""/>
      <w:lvlJc w:val="left"/>
      <w:pPr>
        <w:ind w:left="4167" w:hanging="360"/>
      </w:pPr>
      <w:rPr>
        <w:rFonts w:ascii="Symbol" w:hAnsi="Symbol" w:hint="default"/>
      </w:rPr>
    </w:lvl>
    <w:lvl w:ilvl="4" w:tplc="1C090003" w:tentative="1">
      <w:start w:val="1"/>
      <w:numFmt w:val="bullet"/>
      <w:lvlText w:val="o"/>
      <w:lvlJc w:val="left"/>
      <w:pPr>
        <w:ind w:left="4887" w:hanging="360"/>
      </w:pPr>
      <w:rPr>
        <w:rFonts w:ascii="Courier New" w:hAnsi="Courier New" w:cs="Courier New" w:hint="default"/>
      </w:rPr>
    </w:lvl>
    <w:lvl w:ilvl="5" w:tplc="1C090005" w:tentative="1">
      <w:start w:val="1"/>
      <w:numFmt w:val="bullet"/>
      <w:lvlText w:val=""/>
      <w:lvlJc w:val="left"/>
      <w:pPr>
        <w:ind w:left="5607" w:hanging="360"/>
      </w:pPr>
      <w:rPr>
        <w:rFonts w:ascii="Wingdings" w:hAnsi="Wingdings" w:hint="default"/>
      </w:rPr>
    </w:lvl>
    <w:lvl w:ilvl="6" w:tplc="1C090001" w:tentative="1">
      <w:start w:val="1"/>
      <w:numFmt w:val="bullet"/>
      <w:lvlText w:val=""/>
      <w:lvlJc w:val="left"/>
      <w:pPr>
        <w:ind w:left="6327" w:hanging="360"/>
      </w:pPr>
      <w:rPr>
        <w:rFonts w:ascii="Symbol" w:hAnsi="Symbol" w:hint="default"/>
      </w:rPr>
    </w:lvl>
    <w:lvl w:ilvl="7" w:tplc="1C090003" w:tentative="1">
      <w:start w:val="1"/>
      <w:numFmt w:val="bullet"/>
      <w:lvlText w:val="o"/>
      <w:lvlJc w:val="left"/>
      <w:pPr>
        <w:ind w:left="7047" w:hanging="360"/>
      </w:pPr>
      <w:rPr>
        <w:rFonts w:ascii="Courier New" w:hAnsi="Courier New" w:cs="Courier New" w:hint="default"/>
      </w:rPr>
    </w:lvl>
    <w:lvl w:ilvl="8" w:tplc="1C090005" w:tentative="1">
      <w:start w:val="1"/>
      <w:numFmt w:val="bullet"/>
      <w:lvlText w:val=""/>
      <w:lvlJc w:val="left"/>
      <w:pPr>
        <w:ind w:left="7767" w:hanging="360"/>
      </w:pPr>
      <w:rPr>
        <w:rFonts w:ascii="Wingdings" w:hAnsi="Wingdings" w:hint="default"/>
      </w:rPr>
    </w:lvl>
  </w:abstractNum>
  <w:abstractNum w:abstractNumId="24" w15:restartNumberingAfterBreak="0">
    <w:nsid w:val="4FC2095D"/>
    <w:multiLevelType w:val="hybridMultilevel"/>
    <w:tmpl w:val="B28AF85A"/>
    <w:lvl w:ilvl="0" w:tplc="50C2B55A">
      <w:start w:val="1"/>
      <w:numFmt w:val="lowerLetter"/>
      <w:lvlText w:val="(%1)"/>
      <w:lvlJc w:val="left"/>
      <w:pPr>
        <w:ind w:left="1932" w:hanging="360"/>
      </w:pPr>
      <w:rPr>
        <w:rFonts w:hint="default"/>
        <w:b w:val="0"/>
        <w:color w:val="auto"/>
        <w:u w:val="none"/>
      </w:rPr>
    </w:lvl>
    <w:lvl w:ilvl="1" w:tplc="1C090019" w:tentative="1">
      <w:start w:val="1"/>
      <w:numFmt w:val="lowerLetter"/>
      <w:lvlText w:val="%2."/>
      <w:lvlJc w:val="left"/>
      <w:pPr>
        <w:ind w:left="2652" w:hanging="360"/>
      </w:pPr>
    </w:lvl>
    <w:lvl w:ilvl="2" w:tplc="1C09001B" w:tentative="1">
      <w:start w:val="1"/>
      <w:numFmt w:val="lowerRoman"/>
      <w:lvlText w:val="%3."/>
      <w:lvlJc w:val="right"/>
      <w:pPr>
        <w:ind w:left="3372" w:hanging="180"/>
      </w:pPr>
    </w:lvl>
    <w:lvl w:ilvl="3" w:tplc="1C09000F" w:tentative="1">
      <w:start w:val="1"/>
      <w:numFmt w:val="decimal"/>
      <w:lvlText w:val="%4."/>
      <w:lvlJc w:val="left"/>
      <w:pPr>
        <w:ind w:left="4092" w:hanging="360"/>
      </w:pPr>
    </w:lvl>
    <w:lvl w:ilvl="4" w:tplc="1C090019" w:tentative="1">
      <w:start w:val="1"/>
      <w:numFmt w:val="lowerLetter"/>
      <w:lvlText w:val="%5."/>
      <w:lvlJc w:val="left"/>
      <w:pPr>
        <w:ind w:left="4812" w:hanging="360"/>
      </w:pPr>
    </w:lvl>
    <w:lvl w:ilvl="5" w:tplc="1C09001B" w:tentative="1">
      <w:start w:val="1"/>
      <w:numFmt w:val="lowerRoman"/>
      <w:lvlText w:val="%6."/>
      <w:lvlJc w:val="right"/>
      <w:pPr>
        <w:ind w:left="5532" w:hanging="180"/>
      </w:pPr>
    </w:lvl>
    <w:lvl w:ilvl="6" w:tplc="1C09000F" w:tentative="1">
      <w:start w:val="1"/>
      <w:numFmt w:val="decimal"/>
      <w:lvlText w:val="%7."/>
      <w:lvlJc w:val="left"/>
      <w:pPr>
        <w:ind w:left="6252" w:hanging="360"/>
      </w:pPr>
    </w:lvl>
    <w:lvl w:ilvl="7" w:tplc="1C090019" w:tentative="1">
      <w:start w:val="1"/>
      <w:numFmt w:val="lowerLetter"/>
      <w:lvlText w:val="%8."/>
      <w:lvlJc w:val="left"/>
      <w:pPr>
        <w:ind w:left="6972" w:hanging="360"/>
      </w:pPr>
    </w:lvl>
    <w:lvl w:ilvl="8" w:tplc="1C09001B" w:tentative="1">
      <w:start w:val="1"/>
      <w:numFmt w:val="lowerRoman"/>
      <w:lvlText w:val="%9."/>
      <w:lvlJc w:val="right"/>
      <w:pPr>
        <w:ind w:left="7692" w:hanging="180"/>
      </w:pPr>
    </w:lvl>
  </w:abstractNum>
  <w:abstractNum w:abstractNumId="25" w15:restartNumberingAfterBreak="0">
    <w:nsid w:val="51462537"/>
    <w:multiLevelType w:val="hybridMultilevel"/>
    <w:tmpl w:val="D84432A0"/>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51ED467E"/>
    <w:multiLevelType w:val="multilevel"/>
    <w:tmpl w:val="EEBC3B4C"/>
    <w:lvl w:ilvl="0">
      <w:start w:val="1"/>
      <w:numFmt w:val="bullet"/>
      <w:lvlText w:val=""/>
      <w:lvlJc w:val="left"/>
      <w:pPr>
        <w:tabs>
          <w:tab w:val="num" w:pos="873"/>
        </w:tabs>
        <w:ind w:left="873" w:hanging="360"/>
      </w:pPr>
      <w:rPr>
        <w:rFonts w:ascii="Symbol" w:hAnsi="Symbol" w:hint="default"/>
        <w:sz w:val="24"/>
        <w:szCs w:val="24"/>
      </w:rPr>
    </w:lvl>
    <w:lvl w:ilvl="1">
      <w:start w:val="1"/>
      <w:numFmt w:val="bullet"/>
      <w:lvlText w:val="-"/>
      <w:lvlJc w:val="left"/>
      <w:pPr>
        <w:ind w:left="1593" w:hanging="360"/>
      </w:pPr>
      <w:rPr>
        <w:rFonts w:ascii="Century Gothic" w:eastAsia="Times New Roman" w:hAnsi="Century Gothic" w:cs="Arial" w:hint="default"/>
      </w:rPr>
    </w:lvl>
    <w:lvl w:ilvl="2" w:tentative="1">
      <w:start w:val="1"/>
      <w:numFmt w:val="bullet"/>
      <w:lvlText w:val=""/>
      <w:lvlJc w:val="left"/>
      <w:pPr>
        <w:tabs>
          <w:tab w:val="num" w:pos="2313"/>
        </w:tabs>
        <w:ind w:left="2313" w:hanging="360"/>
      </w:pPr>
      <w:rPr>
        <w:rFonts w:ascii="Wingdings" w:hAnsi="Wingdings" w:hint="default"/>
        <w:sz w:val="20"/>
      </w:rPr>
    </w:lvl>
    <w:lvl w:ilvl="3" w:tentative="1">
      <w:start w:val="1"/>
      <w:numFmt w:val="bullet"/>
      <w:lvlText w:val=""/>
      <w:lvlJc w:val="left"/>
      <w:pPr>
        <w:tabs>
          <w:tab w:val="num" w:pos="3033"/>
        </w:tabs>
        <w:ind w:left="3033" w:hanging="360"/>
      </w:pPr>
      <w:rPr>
        <w:rFonts w:ascii="Wingdings" w:hAnsi="Wingdings" w:hint="default"/>
        <w:sz w:val="20"/>
      </w:rPr>
    </w:lvl>
    <w:lvl w:ilvl="4" w:tentative="1">
      <w:start w:val="1"/>
      <w:numFmt w:val="bullet"/>
      <w:lvlText w:val=""/>
      <w:lvlJc w:val="left"/>
      <w:pPr>
        <w:tabs>
          <w:tab w:val="num" w:pos="3753"/>
        </w:tabs>
        <w:ind w:left="3753" w:hanging="360"/>
      </w:pPr>
      <w:rPr>
        <w:rFonts w:ascii="Wingdings" w:hAnsi="Wingdings" w:hint="default"/>
        <w:sz w:val="20"/>
      </w:rPr>
    </w:lvl>
    <w:lvl w:ilvl="5" w:tentative="1">
      <w:start w:val="1"/>
      <w:numFmt w:val="bullet"/>
      <w:lvlText w:val=""/>
      <w:lvlJc w:val="left"/>
      <w:pPr>
        <w:tabs>
          <w:tab w:val="num" w:pos="4473"/>
        </w:tabs>
        <w:ind w:left="4473" w:hanging="360"/>
      </w:pPr>
      <w:rPr>
        <w:rFonts w:ascii="Wingdings" w:hAnsi="Wingdings" w:hint="default"/>
        <w:sz w:val="20"/>
      </w:rPr>
    </w:lvl>
    <w:lvl w:ilvl="6" w:tentative="1">
      <w:start w:val="1"/>
      <w:numFmt w:val="bullet"/>
      <w:lvlText w:val=""/>
      <w:lvlJc w:val="left"/>
      <w:pPr>
        <w:tabs>
          <w:tab w:val="num" w:pos="5193"/>
        </w:tabs>
        <w:ind w:left="5193" w:hanging="360"/>
      </w:pPr>
      <w:rPr>
        <w:rFonts w:ascii="Wingdings" w:hAnsi="Wingdings" w:hint="default"/>
        <w:sz w:val="20"/>
      </w:rPr>
    </w:lvl>
    <w:lvl w:ilvl="7" w:tentative="1">
      <w:start w:val="1"/>
      <w:numFmt w:val="bullet"/>
      <w:lvlText w:val=""/>
      <w:lvlJc w:val="left"/>
      <w:pPr>
        <w:tabs>
          <w:tab w:val="num" w:pos="5913"/>
        </w:tabs>
        <w:ind w:left="5913" w:hanging="360"/>
      </w:pPr>
      <w:rPr>
        <w:rFonts w:ascii="Wingdings" w:hAnsi="Wingdings" w:hint="default"/>
        <w:sz w:val="20"/>
      </w:rPr>
    </w:lvl>
    <w:lvl w:ilvl="8" w:tentative="1">
      <w:start w:val="1"/>
      <w:numFmt w:val="bullet"/>
      <w:lvlText w:val=""/>
      <w:lvlJc w:val="left"/>
      <w:pPr>
        <w:tabs>
          <w:tab w:val="num" w:pos="6633"/>
        </w:tabs>
        <w:ind w:left="6633" w:hanging="360"/>
      </w:pPr>
      <w:rPr>
        <w:rFonts w:ascii="Wingdings" w:hAnsi="Wingdings" w:hint="default"/>
        <w:sz w:val="20"/>
      </w:rPr>
    </w:lvl>
  </w:abstractNum>
  <w:abstractNum w:abstractNumId="27" w15:restartNumberingAfterBreak="0">
    <w:nsid w:val="575A685E"/>
    <w:multiLevelType w:val="multilevel"/>
    <w:tmpl w:val="6CA46004"/>
    <w:lvl w:ilvl="0">
      <w:start w:val="2"/>
      <w:numFmt w:val="decimal"/>
      <w:lvlText w:val="%1."/>
      <w:lvlJc w:val="left"/>
      <w:pPr>
        <w:tabs>
          <w:tab w:val="num" w:pos="720"/>
        </w:tabs>
        <w:ind w:left="720" w:hanging="360"/>
      </w:pPr>
    </w:lvl>
    <w:lvl w:ilvl="1">
      <w:start w:val="1"/>
      <w:numFmt w:val="lowerLetter"/>
      <w:lvlText w:val="(%2)"/>
      <w:lvlJc w:val="left"/>
      <w:pPr>
        <w:ind w:left="1490" w:hanging="41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626201"/>
    <w:multiLevelType w:val="hybridMultilevel"/>
    <w:tmpl w:val="00AC0546"/>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29" w15:restartNumberingAfterBreak="0">
    <w:nsid w:val="5B604D05"/>
    <w:multiLevelType w:val="hybridMultilevel"/>
    <w:tmpl w:val="222C3988"/>
    <w:lvl w:ilvl="0" w:tplc="1C090017">
      <w:start w:val="1"/>
      <w:numFmt w:val="lowerLetter"/>
      <w:lvlText w:val="%1)"/>
      <w:lvlJc w:val="left"/>
      <w:pPr>
        <w:ind w:left="2585" w:hanging="360"/>
      </w:pPr>
    </w:lvl>
    <w:lvl w:ilvl="1" w:tplc="1C090019" w:tentative="1">
      <w:start w:val="1"/>
      <w:numFmt w:val="lowerLetter"/>
      <w:lvlText w:val="%2."/>
      <w:lvlJc w:val="left"/>
      <w:pPr>
        <w:ind w:left="3305" w:hanging="360"/>
      </w:pPr>
    </w:lvl>
    <w:lvl w:ilvl="2" w:tplc="1C09001B" w:tentative="1">
      <w:start w:val="1"/>
      <w:numFmt w:val="lowerRoman"/>
      <w:lvlText w:val="%3."/>
      <w:lvlJc w:val="right"/>
      <w:pPr>
        <w:ind w:left="4025" w:hanging="180"/>
      </w:pPr>
    </w:lvl>
    <w:lvl w:ilvl="3" w:tplc="1C09000F" w:tentative="1">
      <w:start w:val="1"/>
      <w:numFmt w:val="decimal"/>
      <w:lvlText w:val="%4."/>
      <w:lvlJc w:val="left"/>
      <w:pPr>
        <w:ind w:left="4745" w:hanging="360"/>
      </w:pPr>
    </w:lvl>
    <w:lvl w:ilvl="4" w:tplc="1C090019" w:tentative="1">
      <w:start w:val="1"/>
      <w:numFmt w:val="lowerLetter"/>
      <w:lvlText w:val="%5."/>
      <w:lvlJc w:val="left"/>
      <w:pPr>
        <w:ind w:left="5465" w:hanging="360"/>
      </w:pPr>
    </w:lvl>
    <w:lvl w:ilvl="5" w:tplc="1C09001B" w:tentative="1">
      <w:start w:val="1"/>
      <w:numFmt w:val="lowerRoman"/>
      <w:lvlText w:val="%6."/>
      <w:lvlJc w:val="right"/>
      <w:pPr>
        <w:ind w:left="6185" w:hanging="180"/>
      </w:pPr>
    </w:lvl>
    <w:lvl w:ilvl="6" w:tplc="1C09000F" w:tentative="1">
      <w:start w:val="1"/>
      <w:numFmt w:val="decimal"/>
      <w:lvlText w:val="%7."/>
      <w:lvlJc w:val="left"/>
      <w:pPr>
        <w:ind w:left="6905" w:hanging="360"/>
      </w:pPr>
    </w:lvl>
    <w:lvl w:ilvl="7" w:tplc="1C090019" w:tentative="1">
      <w:start w:val="1"/>
      <w:numFmt w:val="lowerLetter"/>
      <w:lvlText w:val="%8."/>
      <w:lvlJc w:val="left"/>
      <w:pPr>
        <w:ind w:left="7625" w:hanging="360"/>
      </w:pPr>
    </w:lvl>
    <w:lvl w:ilvl="8" w:tplc="1C09001B" w:tentative="1">
      <w:start w:val="1"/>
      <w:numFmt w:val="lowerRoman"/>
      <w:lvlText w:val="%9."/>
      <w:lvlJc w:val="right"/>
      <w:pPr>
        <w:ind w:left="8345" w:hanging="180"/>
      </w:pPr>
    </w:lvl>
  </w:abstractNum>
  <w:abstractNum w:abstractNumId="30" w15:restartNumberingAfterBreak="0">
    <w:nsid w:val="5D3D3BBF"/>
    <w:multiLevelType w:val="multilevel"/>
    <w:tmpl w:val="0F56AA26"/>
    <w:lvl w:ilvl="0">
      <w:start w:val="1"/>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3B71D4C"/>
    <w:multiLevelType w:val="hybridMultilevel"/>
    <w:tmpl w:val="65D049E4"/>
    <w:lvl w:ilvl="0" w:tplc="1C090017">
      <w:start w:val="1"/>
      <w:numFmt w:val="lowerLetter"/>
      <w:lvlText w:val="%1)"/>
      <w:lvlJc w:val="left"/>
      <w:pPr>
        <w:ind w:left="1788" w:hanging="360"/>
      </w:pPr>
    </w:lvl>
    <w:lvl w:ilvl="1" w:tplc="1C090019" w:tentative="1">
      <w:start w:val="1"/>
      <w:numFmt w:val="lowerLetter"/>
      <w:lvlText w:val="%2."/>
      <w:lvlJc w:val="left"/>
      <w:pPr>
        <w:ind w:left="2508" w:hanging="360"/>
      </w:pPr>
    </w:lvl>
    <w:lvl w:ilvl="2" w:tplc="1C09001B" w:tentative="1">
      <w:start w:val="1"/>
      <w:numFmt w:val="lowerRoman"/>
      <w:lvlText w:val="%3."/>
      <w:lvlJc w:val="right"/>
      <w:pPr>
        <w:ind w:left="3228" w:hanging="180"/>
      </w:pPr>
    </w:lvl>
    <w:lvl w:ilvl="3" w:tplc="1C09000F" w:tentative="1">
      <w:start w:val="1"/>
      <w:numFmt w:val="decimal"/>
      <w:lvlText w:val="%4."/>
      <w:lvlJc w:val="left"/>
      <w:pPr>
        <w:ind w:left="3948" w:hanging="360"/>
      </w:pPr>
    </w:lvl>
    <w:lvl w:ilvl="4" w:tplc="1C090019" w:tentative="1">
      <w:start w:val="1"/>
      <w:numFmt w:val="lowerLetter"/>
      <w:lvlText w:val="%5."/>
      <w:lvlJc w:val="left"/>
      <w:pPr>
        <w:ind w:left="4668" w:hanging="360"/>
      </w:pPr>
    </w:lvl>
    <w:lvl w:ilvl="5" w:tplc="1C09001B" w:tentative="1">
      <w:start w:val="1"/>
      <w:numFmt w:val="lowerRoman"/>
      <w:lvlText w:val="%6."/>
      <w:lvlJc w:val="right"/>
      <w:pPr>
        <w:ind w:left="5388" w:hanging="180"/>
      </w:pPr>
    </w:lvl>
    <w:lvl w:ilvl="6" w:tplc="1C09000F" w:tentative="1">
      <w:start w:val="1"/>
      <w:numFmt w:val="decimal"/>
      <w:lvlText w:val="%7."/>
      <w:lvlJc w:val="left"/>
      <w:pPr>
        <w:ind w:left="6108" w:hanging="360"/>
      </w:pPr>
    </w:lvl>
    <w:lvl w:ilvl="7" w:tplc="1C090019" w:tentative="1">
      <w:start w:val="1"/>
      <w:numFmt w:val="lowerLetter"/>
      <w:lvlText w:val="%8."/>
      <w:lvlJc w:val="left"/>
      <w:pPr>
        <w:ind w:left="6828" w:hanging="360"/>
      </w:pPr>
    </w:lvl>
    <w:lvl w:ilvl="8" w:tplc="1C09001B" w:tentative="1">
      <w:start w:val="1"/>
      <w:numFmt w:val="lowerRoman"/>
      <w:lvlText w:val="%9."/>
      <w:lvlJc w:val="right"/>
      <w:pPr>
        <w:ind w:left="7548" w:hanging="180"/>
      </w:pPr>
    </w:lvl>
  </w:abstractNum>
  <w:abstractNum w:abstractNumId="32" w15:restartNumberingAfterBreak="0">
    <w:nsid w:val="670B5C9E"/>
    <w:multiLevelType w:val="hybridMultilevel"/>
    <w:tmpl w:val="E330450A"/>
    <w:lvl w:ilvl="0" w:tplc="1C090001">
      <w:start w:val="1"/>
      <w:numFmt w:val="bullet"/>
      <w:lvlText w:val=""/>
      <w:lvlJc w:val="left"/>
      <w:pPr>
        <w:ind w:left="1996" w:hanging="360"/>
      </w:pPr>
      <w:rPr>
        <w:rFonts w:ascii="Symbol" w:hAnsi="Symbol" w:hint="default"/>
      </w:rPr>
    </w:lvl>
    <w:lvl w:ilvl="1" w:tplc="1C090003" w:tentative="1">
      <w:start w:val="1"/>
      <w:numFmt w:val="bullet"/>
      <w:lvlText w:val="o"/>
      <w:lvlJc w:val="left"/>
      <w:pPr>
        <w:ind w:left="2716" w:hanging="360"/>
      </w:pPr>
      <w:rPr>
        <w:rFonts w:ascii="Courier New" w:hAnsi="Courier New" w:cs="Courier New" w:hint="default"/>
      </w:rPr>
    </w:lvl>
    <w:lvl w:ilvl="2" w:tplc="1C090005" w:tentative="1">
      <w:start w:val="1"/>
      <w:numFmt w:val="bullet"/>
      <w:lvlText w:val=""/>
      <w:lvlJc w:val="left"/>
      <w:pPr>
        <w:ind w:left="3436" w:hanging="360"/>
      </w:pPr>
      <w:rPr>
        <w:rFonts w:ascii="Wingdings" w:hAnsi="Wingdings" w:hint="default"/>
      </w:rPr>
    </w:lvl>
    <w:lvl w:ilvl="3" w:tplc="1C090001" w:tentative="1">
      <w:start w:val="1"/>
      <w:numFmt w:val="bullet"/>
      <w:lvlText w:val=""/>
      <w:lvlJc w:val="left"/>
      <w:pPr>
        <w:ind w:left="4156" w:hanging="360"/>
      </w:pPr>
      <w:rPr>
        <w:rFonts w:ascii="Symbol" w:hAnsi="Symbol" w:hint="default"/>
      </w:rPr>
    </w:lvl>
    <w:lvl w:ilvl="4" w:tplc="1C090003" w:tentative="1">
      <w:start w:val="1"/>
      <w:numFmt w:val="bullet"/>
      <w:lvlText w:val="o"/>
      <w:lvlJc w:val="left"/>
      <w:pPr>
        <w:ind w:left="4876" w:hanging="360"/>
      </w:pPr>
      <w:rPr>
        <w:rFonts w:ascii="Courier New" w:hAnsi="Courier New" w:cs="Courier New" w:hint="default"/>
      </w:rPr>
    </w:lvl>
    <w:lvl w:ilvl="5" w:tplc="1C090005" w:tentative="1">
      <w:start w:val="1"/>
      <w:numFmt w:val="bullet"/>
      <w:lvlText w:val=""/>
      <w:lvlJc w:val="left"/>
      <w:pPr>
        <w:ind w:left="5596" w:hanging="360"/>
      </w:pPr>
      <w:rPr>
        <w:rFonts w:ascii="Wingdings" w:hAnsi="Wingdings" w:hint="default"/>
      </w:rPr>
    </w:lvl>
    <w:lvl w:ilvl="6" w:tplc="1C090001" w:tentative="1">
      <w:start w:val="1"/>
      <w:numFmt w:val="bullet"/>
      <w:lvlText w:val=""/>
      <w:lvlJc w:val="left"/>
      <w:pPr>
        <w:ind w:left="6316" w:hanging="360"/>
      </w:pPr>
      <w:rPr>
        <w:rFonts w:ascii="Symbol" w:hAnsi="Symbol" w:hint="default"/>
      </w:rPr>
    </w:lvl>
    <w:lvl w:ilvl="7" w:tplc="1C090003" w:tentative="1">
      <w:start w:val="1"/>
      <w:numFmt w:val="bullet"/>
      <w:lvlText w:val="o"/>
      <w:lvlJc w:val="left"/>
      <w:pPr>
        <w:ind w:left="7036" w:hanging="360"/>
      </w:pPr>
      <w:rPr>
        <w:rFonts w:ascii="Courier New" w:hAnsi="Courier New" w:cs="Courier New" w:hint="default"/>
      </w:rPr>
    </w:lvl>
    <w:lvl w:ilvl="8" w:tplc="1C090005" w:tentative="1">
      <w:start w:val="1"/>
      <w:numFmt w:val="bullet"/>
      <w:lvlText w:val=""/>
      <w:lvlJc w:val="left"/>
      <w:pPr>
        <w:ind w:left="7756" w:hanging="360"/>
      </w:pPr>
      <w:rPr>
        <w:rFonts w:ascii="Wingdings" w:hAnsi="Wingdings" w:hint="default"/>
      </w:rPr>
    </w:lvl>
  </w:abstractNum>
  <w:abstractNum w:abstractNumId="33" w15:restartNumberingAfterBreak="0">
    <w:nsid w:val="68542952"/>
    <w:multiLevelType w:val="multilevel"/>
    <w:tmpl w:val="F4EEE298"/>
    <w:lvl w:ilvl="0">
      <w:start w:val="1"/>
      <w:numFmt w:val="bullet"/>
      <w:lvlText w:val=""/>
      <w:lvlJc w:val="left"/>
      <w:pPr>
        <w:tabs>
          <w:tab w:val="num" w:pos="1179"/>
        </w:tabs>
        <w:ind w:left="1179" w:hanging="360"/>
      </w:pPr>
      <w:rPr>
        <w:rFonts w:ascii="Symbol" w:hAnsi="Symbol" w:hint="default"/>
        <w:sz w:val="24"/>
        <w:szCs w:val="24"/>
      </w:rPr>
    </w:lvl>
    <w:lvl w:ilvl="1" w:tentative="1">
      <w:start w:val="1"/>
      <w:numFmt w:val="bullet"/>
      <w:lvlText w:val="o"/>
      <w:lvlJc w:val="left"/>
      <w:pPr>
        <w:tabs>
          <w:tab w:val="num" w:pos="1899"/>
        </w:tabs>
        <w:ind w:left="1899" w:hanging="360"/>
      </w:pPr>
      <w:rPr>
        <w:rFonts w:ascii="Courier New" w:hAnsi="Courier New" w:hint="default"/>
        <w:sz w:val="20"/>
      </w:rPr>
    </w:lvl>
    <w:lvl w:ilvl="2" w:tentative="1">
      <w:start w:val="1"/>
      <w:numFmt w:val="bullet"/>
      <w:lvlText w:val=""/>
      <w:lvlJc w:val="left"/>
      <w:pPr>
        <w:tabs>
          <w:tab w:val="num" w:pos="2619"/>
        </w:tabs>
        <w:ind w:left="2619" w:hanging="360"/>
      </w:pPr>
      <w:rPr>
        <w:rFonts w:ascii="Wingdings" w:hAnsi="Wingdings" w:hint="default"/>
        <w:sz w:val="20"/>
      </w:rPr>
    </w:lvl>
    <w:lvl w:ilvl="3" w:tentative="1">
      <w:start w:val="1"/>
      <w:numFmt w:val="bullet"/>
      <w:lvlText w:val=""/>
      <w:lvlJc w:val="left"/>
      <w:pPr>
        <w:tabs>
          <w:tab w:val="num" w:pos="3339"/>
        </w:tabs>
        <w:ind w:left="3339" w:hanging="360"/>
      </w:pPr>
      <w:rPr>
        <w:rFonts w:ascii="Wingdings" w:hAnsi="Wingdings" w:hint="default"/>
        <w:sz w:val="20"/>
      </w:rPr>
    </w:lvl>
    <w:lvl w:ilvl="4" w:tentative="1">
      <w:start w:val="1"/>
      <w:numFmt w:val="bullet"/>
      <w:lvlText w:val=""/>
      <w:lvlJc w:val="left"/>
      <w:pPr>
        <w:tabs>
          <w:tab w:val="num" w:pos="4059"/>
        </w:tabs>
        <w:ind w:left="4059" w:hanging="360"/>
      </w:pPr>
      <w:rPr>
        <w:rFonts w:ascii="Wingdings" w:hAnsi="Wingdings" w:hint="default"/>
        <w:sz w:val="20"/>
      </w:rPr>
    </w:lvl>
    <w:lvl w:ilvl="5" w:tentative="1">
      <w:start w:val="1"/>
      <w:numFmt w:val="bullet"/>
      <w:lvlText w:val=""/>
      <w:lvlJc w:val="left"/>
      <w:pPr>
        <w:tabs>
          <w:tab w:val="num" w:pos="4779"/>
        </w:tabs>
        <w:ind w:left="4779" w:hanging="360"/>
      </w:pPr>
      <w:rPr>
        <w:rFonts w:ascii="Wingdings" w:hAnsi="Wingdings" w:hint="default"/>
        <w:sz w:val="20"/>
      </w:rPr>
    </w:lvl>
    <w:lvl w:ilvl="6" w:tentative="1">
      <w:start w:val="1"/>
      <w:numFmt w:val="bullet"/>
      <w:lvlText w:val=""/>
      <w:lvlJc w:val="left"/>
      <w:pPr>
        <w:tabs>
          <w:tab w:val="num" w:pos="5499"/>
        </w:tabs>
        <w:ind w:left="5499" w:hanging="360"/>
      </w:pPr>
      <w:rPr>
        <w:rFonts w:ascii="Wingdings" w:hAnsi="Wingdings" w:hint="default"/>
        <w:sz w:val="20"/>
      </w:rPr>
    </w:lvl>
    <w:lvl w:ilvl="7" w:tentative="1">
      <w:start w:val="1"/>
      <w:numFmt w:val="bullet"/>
      <w:lvlText w:val=""/>
      <w:lvlJc w:val="left"/>
      <w:pPr>
        <w:tabs>
          <w:tab w:val="num" w:pos="6219"/>
        </w:tabs>
        <w:ind w:left="6219" w:hanging="360"/>
      </w:pPr>
      <w:rPr>
        <w:rFonts w:ascii="Wingdings" w:hAnsi="Wingdings" w:hint="default"/>
        <w:sz w:val="20"/>
      </w:rPr>
    </w:lvl>
    <w:lvl w:ilvl="8" w:tentative="1">
      <w:start w:val="1"/>
      <w:numFmt w:val="bullet"/>
      <w:lvlText w:val=""/>
      <w:lvlJc w:val="left"/>
      <w:pPr>
        <w:tabs>
          <w:tab w:val="num" w:pos="6939"/>
        </w:tabs>
        <w:ind w:left="6939" w:hanging="360"/>
      </w:pPr>
      <w:rPr>
        <w:rFonts w:ascii="Wingdings" w:hAnsi="Wingdings" w:hint="default"/>
        <w:sz w:val="20"/>
      </w:rPr>
    </w:lvl>
  </w:abstractNum>
  <w:abstractNum w:abstractNumId="34" w15:restartNumberingAfterBreak="0">
    <w:nsid w:val="6AED526B"/>
    <w:multiLevelType w:val="hybridMultilevel"/>
    <w:tmpl w:val="73B0C8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DE6685E"/>
    <w:multiLevelType w:val="hybridMultilevel"/>
    <w:tmpl w:val="9A34327E"/>
    <w:lvl w:ilvl="0" w:tplc="1C090001">
      <w:start w:val="1"/>
      <w:numFmt w:val="bullet"/>
      <w:lvlText w:val=""/>
      <w:lvlJc w:val="left"/>
      <w:pPr>
        <w:ind w:left="1865" w:hanging="360"/>
      </w:pPr>
      <w:rPr>
        <w:rFonts w:ascii="Symbol" w:hAnsi="Symbol" w:hint="default"/>
      </w:rPr>
    </w:lvl>
    <w:lvl w:ilvl="1" w:tplc="1C090003" w:tentative="1">
      <w:start w:val="1"/>
      <w:numFmt w:val="bullet"/>
      <w:lvlText w:val="o"/>
      <w:lvlJc w:val="left"/>
      <w:pPr>
        <w:ind w:left="2585" w:hanging="360"/>
      </w:pPr>
      <w:rPr>
        <w:rFonts w:ascii="Courier New" w:hAnsi="Courier New" w:cs="Courier New" w:hint="default"/>
      </w:rPr>
    </w:lvl>
    <w:lvl w:ilvl="2" w:tplc="1C090005" w:tentative="1">
      <w:start w:val="1"/>
      <w:numFmt w:val="bullet"/>
      <w:lvlText w:val=""/>
      <w:lvlJc w:val="left"/>
      <w:pPr>
        <w:ind w:left="3305" w:hanging="360"/>
      </w:pPr>
      <w:rPr>
        <w:rFonts w:ascii="Wingdings" w:hAnsi="Wingdings" w:hint="default"/>
      </w:rPr>
    </w:lvl>
    <w:lvl w:ilvl="3" w:tplc="1C090001" w:tentative="1">
      <w:start w:val="1"/>
      <w:numFmt w:val="bullet"/>
      <w:lvlText w:val=""/>
      <w:lvlJc w:val="left"/>
      <w:pPr>
        <w:ind w:left="4025" w:hanging="360"/>
      </w:pPr>
      <w:rPr>
        <w:rFonts w:ascii="Symbol" w:hAnsi="Symbol" w:hint="default"/>
      </w:rPr>
    </w:lvl>
    <w:lvl w:ilvl="4" w:tplc="1C090003" w:tentative="1">
      <w:start w:val="1"/>
      <w:numFmt w:val="bullet"/>
      <w:lvlText w:val="o"/>
      <w:lvlJc w:val="left"/>
      <w:pPr>
        <w:ind w:left="4745" w:hanging="360"/>
      </w:pPr>
      <w:rPr>
        <w:rFonts w:ascii="Courier New" w:hAnsi="Courier New" w:cs="Courier New" w:hint="default"/>
      </w:rPr>
    </w:lvl>
    <w:lvl w:ilvl="5" w:tplc="1C090005" w:tentative="1">
      <w:start w:val="1"/>
      <w:numFmt w:val="bullet"/>
      <w:lvlText w:val=""/>
      <w:lvlJc w:val="left"/>
      <w:pPr>
        <w:ind w:left="5465" w:hanging="360"/>
      </w:pPr>
      <w:rPr>
        <w:rFonts w:ascii="Wingdings" w:hAnsi="Wingdings" w:hint="default"/>
      </w:rPr>
    </w:lvl>
    <w:lvl w:ilvl="6" w:tplc="1C090001" w:tentative="1">
      <w:start w:val="1"/>
      <w:numFmt w:val="bullet"/>
      <w:lvlText w:val=""/>
      <w:lvlJc w:val="left"/>
      <w:pPr>
        <w:ind w:left="6185" w:hanging="360"/>
      </w:pPr>
      <w:rPr>
        <w:rFonts w:ascii="Symbol" w:hAnsi="Symbol" w:hint="default"/>
      </w:rPr>
    </w:lvl>
    <w:lvl w:ilvl="7" w:tplc="1C090003" w:tentative="1">
      <w:start w:val="1"/>
      <w:numFmt w:val="bullet"/>
      <w:lvlText w:val="o"/>
      <w:lvlJc w:val="left"/>
      <w:pPr>
        <w:ind w:left="6905" w:hanging="360"/>
      </w:pPr>
      <w:rPr>
        <w:rFonts w:ascii="Courier New" w:hAnsi="Courier New" w:cs="Courier New" w:hint="default"/>
      </w:rPr>
    </w:lvl>
    <w:lvl w:ilvl="8" w:tplc="1C090005" w:tentative="1">
      <w:start w:val="1"/>
      <w:numFmt w:val="bullet"/>
      <w:lvlText w:val=""/>
      <w:lvlJc w:val="left"/>
      <w:pPr>
        <w:ind w:left="7625" w:hanging="360"/>
      </w:pPr>
      <w:rPr>
        <w:rFonts w:ascii="Wingdings" w:hAnsi="Wingdings" w:hint="default"/>
      </w:rPr>
    </w:lvl>
  </w:abstractNum>
  <w:abstractNum w:abstractNumId="36" w15:restartNumberingAfterBreak="0">
    <w:nsid w:val="753C52AD"/>
    <w:multiLevelType w:val="hybridMultilevel"/>
    <w:tmpl w:val="4ACCEF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74D09BE"/>
    <w:multiLevelType w:val="hybridMultilevel"/>
    <w:tmpl w:val="C83C444E"/>
    <w:lvl w:ilvl="0" w:tplc="1C090017">
      <w:start w:val="1"/>
      <w:numFmt w:val="lowerLetter"/>
      <w:lvlText w:val="%1)"/>
      <w:lvlJc w:val="left"/>
      <w:pPr>
        <w:ind w:left="2376" w:hanging="360"/>
      </w:pPr>
    </w:lvl>
    <w:lvl w:ilvl="1" w:tplc="1C090019" w:tentative="1">
      <w:start w:val="1"/>
      <w:numFmt w:val="lowerLetter"/>
      <w:lvlText w:val="%2."/>
      <w:lvlJc w:val="left"/>
      <w:pPr>
        <w:ind w:left="3096" w:hanging="360"/>
      </w:pPr>
    </w:lvl>
    <w:lvl w:ilvl="2" w:tplc="1C09001B" w:tentative="1">
      <w:start w:val="1"/>
      <w:numFmt w:val="lowerRoman"/>
      <w:lvlText w:val="%3."/>
      <w:lvlJc w:val="right"/>
      <w:pPr>
        <w:ind w:left="3816" w:hanging="180"/>
      </w:pPr>
    </w:lvl>
    <w:lvl w:ilvl="3" w:tplc="1C09000F" w:tentative="1">
      <w:start w:val="1"/>
      <w:numFmt w:val="decimal"/>
      <w:lvlText w:val="%4."/>
      <w:lvlJc w:val="left"/>
      <w:pPr>
        <w:ind w:left="4536" w:hanging="360"/>
      </w:pPr>
    </w:lvl>
    <w:lvl w:ilvl="4" w:tplc="1C090019" w:tentative="1">
      <w:start w:val="1"/>
      <w:numFmt w:val="lowerLetter"/>
      <w:lvlText w:val="%5."/>
      <w:lvlJc w:val="left"/>
      <w:pPr>
        <w:ind w:left="5256" w:hanging="360"/>
      </w:pPr>
    </w:lvl>
    <w:lvl w:ilvl="5" w:tplc="1C09001B" w:tentative="1">
      <w:start w:val="1"/>
      <w:numFmt w:val="lowerRoman"/>
      <w:lvlText w:val="%6."/>
      <w:lvlJc w:val="right"/>
      <w:pPr>
        <w:ind w:left="5976" w:hanging="180"/>
      </w:pPr>
    </w:lvl>
    <w:lvl w:ilvl="6" w:tplc="1C09000F" w:tentative="1">
      <w:start w:val="1"/>
      <w:numFmt w:val="decimal"/>
      <w:lvlText w:val="%7."/>
      <w:lvlJc w:val="left"/>
      <w:pPr>
        <w:ind w:left="6696" w:hanging="360"/>
      </w:pPr>
    </w:lvl>
    <w:lvl w:ilvl="7" w:tplc="1C090019" w:tentative="1">
      <w:start w:val="1"/>
      <w:numFmt w:val="lowerLetter"/>
      <w:lvlText w:val="%8."/>
      <w:lvlJc w:val="left"/>
      <w:pPr>
        <w:ind w:left="7416" w:hanging="360"/>
      </w:pPr>
    </w:lvl>
    <w:lvl w:ilvl="8" w:tplc="1C09001B" w:tentative="1">
      <w:start w:val="1"/>
      <w:numFmt w:val="lowerRoman"/>
      <w:lvlText w:val="%9."/>
      <w:lvlJc w:val="right"/>
      <w:pPr>
        <w:ind w:left="8136" w:hanging="180"/>
      </w:pPr>
    </w:lvl>
  </w:abstractNum>
  <w:abstractNum w:abstractNumId="38" w15:restartNumberingAfterBreak="0">
    <w:nsid w:val="78E712D1"/>
    <w:multiLevelType w:val="hybridMultilevel"/>
    <w:tmpl w:val="5A4462F2"/>
    <w:lvl w:ilvl="0" w:tplc="1C090001">
      <w:start w:val="1"/>
      <w:numFmt w:val="bullet"/>
      <w:lvlText w:val=""/>
      <w:lvlJc w:val="left"/>
      <w:pPr>
        <w:ind w:left="1865" w:hanging="360"/>
      </w:pPr>
      <w:rPr>
        <w:rFonts w:ascii="Symbol" w:hAnsi="Symbol" w:hint="default"/>
      </w:rPr>
    </w:lvl>
    <w:lvl w:ilvl="1" w:tplc="1C090003" w:tentative="1">
      <w:start w:val="1"/>
      <w:numFmt w:val="bullet"/>
      <w:lvlText w:val="o"/>
      <w:lvlJc w:val="left"/>
      <w:pPr>
        <w:ind w:left="2585" w:hanging="360"/>
      </w:pPr>
      <w:rPr>
        <w:rFonts w:ascii="Courier New" w:hAnsi="Courier New" w:cs="Courier New" w:hint="default"/>
      </w:rPr>
    </w:lvl>
    <w:lvl w:ilvl="2" w:tplc="1C090005" w:tentative="1">
      <w:start w:val="1"/>
      <w:numFmt w:val="bullet"/>
      <w:lvlText w:val=""/>
      <w:lvlJc w:val="left"/>
      <w:pPr>
        <w:ind w:left="3305" w:hanging="360"/>
      </w:pPr>
      <w:rPr>
        <w:rFonts w:ascii="Wingdings" w:hAnsi="Wingdings" w:hint="default"/>
      </w:rPr>
    </w:lvl>
    <w:lvl w:ilvl="3" w:tplc="1C090001" w:tentative="1">
      <w:start w:val="1"/>
      <w:numFmt w:val="bullet"/>
      <w:lvlText w:val=""/>
      <w:lvlJc w:val="left"/>
      <w:pPr>
        <w:ind w:left="4025" w:hanging="360"/>
      </w:pPr>
      <w:rPr>
        <w:rFonts w:ascii="Symbol" w:hAnsi="Symbol" w:hint="default"/>
      </w:rPr>
    </w:lvl>
    <w:lvl w:ilvl="4" w:tplc="1C090003" w:tentative="1">
      <w:start w:val="1"/>
      <w:numFmt w:val="bullet"/>
      <w:lvlText w:val="o"/>
      <w:lvlJc w:val="left"/>
      <w:pPr>
        <w:ind w:left="4745" w:hanging="360"/>
      </w:pPr>
      <w:rPr>
        <w:rFonts w:ascii="Courier New" w:hAnsi="Courier New" w:cs="Courier New" w:hint="default"/>
      </w:rPr>
    </w:lvl>
    <w:lvl w:ilvl="5" w:tplc="1C090005" w:tentative="1">
      <w:start w:val="1"/>
      <w:numFmt w:val="bullet"/>
      <w:lvlText w:val=""/>
      <w:lvlJc w:val="left"/>
      <w:pPr>
        <w:ind w:left="5465" w:hanging="360"/>
      </w:pPr>
      <w:rPr>
        <w:rFonts w:ascii="Wingdings" w:hAnsi="Wingdings" w:hint="default"/>
      </w:rPr>
    </w:lvl>
    <w:lvl w:ilvl="6" w:tplc="1C090001" w:tentative="1">
      <w:start w:val="1"/>
      <w:numFmt w:val="bullet"/>
      <w:lvlText w:val=""/>
      <w:lvlJc w:val="left"/>
      <w:pPr>
        <w:ind w:left="6185" w:hanging="360"/>
      </w:pPr>
      <w:rPr>
        <w:rFonts w:ascii="Symbol" w:hAnsi="Symbol" w:hint="default"/>
      </w:rPr>
    </w:lvl>
    <w:lvl w:ilvl="7" w:tplc="1C090003" w:tentative="1">
      <w:start w:val="1"/>
      <w:numFmt w:val="bullet"/>
      <w:lvlText w:val="o"/>
      <w:lvlJc w:val="left"/>
      <w:pPr>
        <w:ind w:left="6905" w:hanging="360"/>
      </w:pPr>
      <w:rPr>
        <w:rFonts w:ascii="Courier New" w:hAnsi="Courier New" w:cs="Courier New" w:hint="default"/>
      </w:rPr>
    </w:lvl>
    <w:lvl w:ilvl="8" w:tplc="1C090005" w:tentative="1">
      <w:start w:val="1"/>
      <w:numFmt w:val="bullet"/>
      <w:lvlText w:val=""/>
      <w:lvlJc w:val="left"/>
      <w:pPr>
        <w:ind w:left="7625" w:hanging="360"/>
      </w:pPr>
      <w:rPr>
        <w:rFonts w:ascii="Wingdings" w:hAnsi="Wingdings" w:hint="default"/>
      </w:rPr>
    </w:lvl>
  </w:abstractNum>
  <w:abstractNum w:abstractNumId="39" w15:restartNumberingAfterBreak="0">
    <w:nsid w:val="78FB79C2"/>
    <w:multiLevelType w:val="hybridMultilevel"/>
    <w:tmpl w:val="C62C2322"/>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30"/>
  </w:num>
  <w:num w:numId="2">
    <w:abstractNumId w:val="27"/>
    <w:lvlOverride w:ilvl="0">
      <w:lvl w:ilvl="0">
        <w:numFmt w:val="decimal"/>
        <w:lvlText w:val="%1."/>
        <w:lvlJc w:val="left"/>
      </w:lvl>
    </w:lvlOverride>
  </w:num>
  <w:num w:numId="3">
    <w:abstractNumId w:val="26"/>
  </w:num>
  <w:num w:numId="4">
    <w:abstractNumId w:val="11"/>
  </w:num>
  <w:num w:numId="5">
    <w:abstractNumId w:val="3"/>
  </w:num>
  <w:num w:numId="6">
    <w:abstractNumId w:val="14"/>
  </w:num>
  <w:num w:numId="7">
    <w:abstractNumId w:val="6"/>
  </w:num>
  <w:num w:numId="8">
    <w:abstractNumId w:val="10"/>
  </w:num>
  <w:num w:numId="9">
    <w:abstractNumId w:val="33"/>
  </w:num>
  <w:num w:numId="10">
    <w:abstractNumId w:val="9"/>
  </w:num>
  <w:num w:numId="11">
    <w:abstractNumId w:val="13"/>
  </w:num>
  <w:num w:numId="12">
    <w:abstractNumId w:val="36"/>
  </w:num>
  <w:num w:numId="13">
    <w:abstractNumId w:val="38"/>
  </w:num>
  <w:num w:numId="14">
    <w:abstractNumId w:val="15"/>
  </w:num>
  <w:num w:numId="15">
    <w:abstractNumId w:val="8"/>
  </w:num>
  <w:num w:numId="16">
    <w:abstractNumId w:val="31"/>
  </w:num>
  <w:num w:numId="17">
    <w:abstractNumId w:val="37"/>
  </w:num>
  <w:num w:numId="18">
    <w:abstractNumId w:val="20"/>
  </w:num>
  <w:num w:numId="19">
    <w:abstractNumId w:val="35"/>
  </w:num>
  <w:num w:numId="20">
    <w:abstractNumId w:val="1"/>
  </w:num>
  <w:num w:numId="21">
    <w:abstractNumId w:val="25"/>
  </w:num>
  <w:num w:numId="22">
    <w:abstractNumId w:val="18"/>
  </w:num>
  <w:num w:numId="23">
    <w:abstractNumId w:val="21"/>
  </w:num>
  <w:num w:numId="24">
    <w:abstractNumId w:val="28"/>
  </w:num>
  <w:num w:numId="25">
    <w:abstractNumId w:val="0"/>
  </w:num>
  <w:num w:numId="26">
    <w:abstractNumId w:val="29"/>
  </w:num>
  <w:num w:numId="27">
    <w:abstractNumId w:val="16"/>
  </w:num>
  <w:num w:numId="28">
    <w:abstractNumId w:val="34"/>
  </w:num>
  <w:num w:numId="29">
    <w:abstractNumId w:val="39"/>
  </w:num>
  <w:num w:numId="30">
    <w:abstractNumId w:val="24"/>
  </w:num>
  <w:num w:numId="31">
    <w:abstractNumId w:val="22"/>
  </w:num>
  <w:num w:numId="32">
    <w:abstractNumId w:val="4"/>
  </w:num>
  <w:num w:numId="33">
    <w:abstractNumId w:val="17"/>
  </w:num>
  <w:num w:numId="34">
    <w:abstractNumId w:val="32"/>
  </w:num>
  <w:num w:numId="35">
    <w:abstractNumId w:val="19"/>
  </w:num>
  <w:num w:numId="36">
    <w:abstractNumId w:val="7"/>
  </w:num>
  <w:num w:numId="37">
    <w:abstractNumId w:val="12"/>
  </w:num>
  <w:num w:numId="38">
    <w:abstractNumId w:val="23"/>
  </w:num>
  <w:num w:numId="39">
    <w:abstractNumId w:val="5"/>
  </w:num>
  <w:num w:numId="40">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074"/>
    <w:rsid w:val="00002051"/>
    <w:rsid w:val="00016888"/>
    <w:rsid w:val="00024907"/>
    <w:rsid w:val="00031269"/>
    <w:rsid w:val="00031420"/>
    <w:rsid w:val="00047697"/>
    <w:rsid w:val="00054AAF"/>
    <w:rsid w:val="000562EE"/>
    <w:rsid w:val="00067A6A"/>
    <w:rsid w:val="00072447"/>
    <w:rsid w:val="00083354"/>
    <w:rsid w:val="00084F29"/>
    <w:rsid w:val="0009018C"/>
    <w:rsid w:val="000B5543"/>
    <w:rsid w:val="000C0DCE"/>
    <w:rsid w:val="000C2246"/>
    <w:rsid w:val="000D2711"/>
    <w:rsid w:val="000E1AB2"/>
    <w:rsid w:val="00107753"/>
    <w:rsid w:val="00112AD6"/>
    <w:rsid w:val="00112D61"/>
    <w:rsid w:val="00116300"/>
    <w:rsid w:val="00123A65"/>
    <w:rsid w:val="00130D42"/>
    <w:rsid w:val="00141198"/>
    <w:rsid w:val="0015799F"/>
    <w:rsid w:val="00157BAD"/>
    <w:rsid w:val="00167432"/>
    <w:rsid w:val="00175D94"/>
    <w:rsid w:val="001820C4"/>
    <w:rsid w:val="001A2762"/>
    <w:rsid w:val="001A3BE0"/>
    <w:rsid w:val="001C1368"/>
    <w:rsid w:val="001C51BE"/>
    <w:rsid w:val="00202050"/>
    <w:rsid w:val="002164EA"/>
    <w:rsid w:val="002244F3"/>
    <w:rsid w:val="0023473F"/>
    <w:rsid w:val="00236636"/>
    <w:rsid w:val="002440A3"/>
    <w:rsid w:val="002458A7"/>
    <w:rsid w:val="00251597"/>
    <w:rsid w:val="00252ED4"/>
    <w:rsid w:val="00253C20"/>
    <w:rsid w:val="0026279C"/>
    <w:rsid w:val="002701E4"/>
    <w:rsid w:val="002762C4"/>
    <w:rsid w:val="0029349C"/>
    <w:rsid w:val="002A53FD"/>
    <w:rsid w:val="002B5DA3"/>
    <w:rsid w:val="002C01E3"/>
    <w:rsid w:val="002C0C9E"/>
    <w:rsid w:val="002D5828"/>
    <w:rsid w:val="002E0D64"/>
    <w:rsid w:val="002F12F5"/>
    <w:rsid w:val="002F2C0C"/>
    <w:rsid w:val="002F3BC0"/>
    <w:rsid w:val="002F4DE6"/>
    <w:rsid w:val="003032A0"/>
    <w:rsid w:val="00313103"/>
    <w:rsid w:val="003167B5"/>
    <w:rsid w:val="00354B0C"/>
    <w:rsid w:val="00364D31"/>
    <w:rsid w:val="00365C31"/>
    <w:rsid w:val="003675C7"/>
    <w:rsid w:val="003706E1"/>
    <w:rsid w:val="00373986"/>
    <w:rsid w:val="00377ADE"/>
    <w:rsid w:val="0038223A"/>
    <w:rsid w:val="00382EED"/>
    <w:rsid w:val="003940D2"/>
    <w:rsid w:val="003A1385"/>
    <w:rsid w:val="003A2147"/>
    <w:rsid w:val="003A55B2"/>
    <w:rsid w:val="003C3095"/>
    <w:rsid w:val="003C68C2"/>
    <w:rsid w:val="003D1C10"/>
    <w:rsid w:val="003D7C2B"/>
    <w:rsid w:val="003E7F9A"/>
    <w:rsid w:val="0040018A"/>
    <w:rsid w:val="00402800"/>
    <w:rsid w:val="00417572"/>
    <w:rsid w:val="00422012"/>
    <w:rsid w:val="00440074"/>
    <w:rsid w:val="0044043F"/>
    <w:rsid w:val="00440AB0"/>
    <w:rsid w:val="00452625"/>
    <w:rsid w:val="00472861"/>
    <w:rsid w:val="0049251D"/>
    <w:rsid w:val="00497B3C"/>
    <w:rsid w:val="004B2513"/>
    <w:rsid w:val="004C0761"/>
    <w:rsid w:val="00501FA6"/>
    <w:rsid w:val="00505C90"/>
    <w:rsid w:val="0050715C"/>
    <w:rsid w:val="00511459"/>
    <w:rsid w:val="005219E5"/>
    <w:rsid w:val="00553A14"/>
    <w:rsid w:val="005658E0"/>
    <w:rsid w:val="00566227"/>
    <w:rsid w:val="00577DA2"/>
    <w:rsid w:val="00582B5F"/>
    <w:rsid w:val="00590797"/>
    <w:rsid w:val="00593609"/>
    <w:rsid w:val="005A3116"/>
    <w:rsid w:val="005B1B8C"/>
    <w:rsid w:val="005B3B14"/>
    <w:rsid w:val="005E6051"/>
    <w:rsid w:val="005F7B5A"/>
    <w:rsid w:val="00602A6C"/>
    <w:rsid w:val="00602D41"/>
    <w:rsid w:val="00607F08"/>
    <w:rsid w:val="0061104C"/>
    <w:rsid w:val="00617274"/>
    <w:rsid w:val="00617FB5"/>
    <w:rsid w:val="006221AA"/>
    <w:rsid w:val="006257C8"/>
    <w:rsid w:val="006259D6"/>
    <w:rsid w:val="0062771C"/>
    <w:rsid w:val="00636897"/>
    <w:rsid w:val="00655CEE"/>
    <w:rsid w:val="00657502"/>
    <w:rsid w:val="00662D3F"/>
    <w:rsid w:val="00694F91"/>
    <w:rsid w:val="00697A34"/>
    <w:rsid w:val="006D74D3"/>
    <w:rsid w:val="006E2604"/>
    <w:rsid w:val="006F1CB6"/>
    <w:rsid w:val="007000F9"/>
    <w:rsid w:val="00706B17"/>
    <w:rsid w:val="0071082A"/>
    <w:rsid w:val="007326EE"/>
    <w:rsid w:val="00733CE3"/>
    <w:rsid w:val="00747BFB"/>
    <w:rsid w:val="0075458B"/>
    <w:rsid w:val="00762F32"/>
    <w:rsid w:val="00764A9F"/>
    <w:rsid w:val="00771796"/>
    <w:rsid w:val="00784E7E"/>
    <w:rsid w:val="0079414F"/>
    <w:rsid w:val="007A3D02"/>
    <w:rsid w:val="007B4FE8"/>
    <w:rsid w:val="007C22F9"/>
    <w:rsid w:val="007D7ABA"/>
    <w:rsid w:val="007E18C2"/>
    <w:rsid w:val="007E1B38"/>
    <w:rsid w:val="007F5FC1"/>
    <w:rsid w:val="00802969"/>
    <w:rsid w:val="008046DA"/>
    <w:rsid w:val="00804C6B"/>
    <w:rsid w:val="00805ECE"/>
    <w:rsid w:val="0081233E"/>
    <w:rsid w:val="00812B07"/>
    <w:rsid w:val="00813280"/>
    <w:rsid w:val="00814B89"/>
    <w:rsid w:val="008260A5"/>
    <w:rsid w:val="008271C9"/>
    <w:rsid w:val="008339F6"/>
    <w:rsid w:val="00842C2F"/>
    <w:rsid w:val="00843622"/>
    <w:rsid w:val="0085703C"/>
    <w:rsid w:val="0085794D"/>
    <w:rsid w:val="008649A7"/>
    <w:rsid w:val="008815A0"/>
    <w:rsid w:val="008A1580"/>
    <w:rsid w:val="008B4D1E"/>
    <w:rsid w:val="008B5B09"/>
    <w:rsid w:val="008D2070"/>
    <w:rsid w:val="008D77DA"/>
    <w:rsid w:val="008E1BAD"/>
    <w:rsid w:val="008E4E4F"/>
    <w:rsid w:val="008F3082"/>
    <w:rsid w:val="008F40EE"/>
    <w:rsid w:val="008F4268"/>
    <w:rsid w:val="00902673"/>
    <w:rsid w:val="009110D2"/>
    <w:rsid w:val="00921D91"/>
    <w:rsid w:val="00935CFA"/>
    <w:rsid w:val="0093600F"/>
    <w:rsid w:val="00941AB4"/>
    <w:rsid w:val="00955DFC"/>
    <w:rsid w:val="00965A15"/>
    <w:rsid w:val="009668DC"/>
    <w:rsid w:val="009A00ED"/>
    <w:rsid w:val="009E37A0"/>
    <w:rsid w:val="009E6359"/>
    <w:rsid w:val="009F4B57"/>
    <w:rsid w:val="00A2314E"/>
    <w:rsid w:val="00A31749"/>
    <w:rsid w:val="00A3775C"/>
    <w:rsid w:val="00A402D2"/>
    <w:rsid w:val="00A629CE"/>
    <w:rsid w:val="00A71DFB"/>
    <w:rsid w:val="00A73099"/>
    <w:rsid w:val="00A83A90"/>
    <w:rsid w:val="00AC0D46"/>
    <w:rsid w:val="00AD1238"/>
    <w:rsid w:val="00AD1DEA"/>
    <w:rsid w:val="00AD1DF8"/>
    <w:rsid w:val="00AE356B"/>
    <w:rsid w:val="00AF07BF"/>
    <w:rsid w:val="00B00995"/>
    <w:rsid w:val="00B04282"/>
    <w:rsid w:val="00B0573D"/>
    <w:rsid w:val="00B13236"/>
    <w:rsid w:val="00B21D2E"/>
    <w:rsid w:val="00B33FC3"/>
    <w:rsid w:val="00B350F9"/>
    <w:rsid w:val="00B43B8D"/>
    <w:rsid w:val="00B51C9C"/>
    <w:rsid w:val="00B52956"/>
    <w:rsid w:val="00B55F16"/>
    <w:rsid w:val="00B60173"/>
    <w:rsid w:val="00B639AD"/>
    <w:rsid w:val="00B71C1A"/>
    <w:rsid w:val="00B76BFD"/>
    <w:rsid w:val="00B81A6D"/>
    <w:rsid w:val="00B83A2A"/>
    <w:rsid w:val="00B85785"/>
    <w:rsid w:val="00B91623"/>
    <w:rsid w:val="00B9529F"/>
    <w:rsid w:val="00BB0A1D"/>
    <w:rsid w:val="00BB1B0A"/>
    <w:rsid w:val="00BB431E"/>
    <w:rsid w:val="00BE1F1A"/>
    <w:rsid w:val="00BF23A2"/>
    <w:rsid w:val="00C028C3"/>
    <w:rsid w:val="00C1642B"/>
    <w:rsid w:val="00C2018E"/>
    <w:rsid w:val="00C2330C"/>
    <w:rsid w:val="00C238EC"/>
    <w:rsid w:val="00C27A39"/>
    <w:rsid w:val="00C37D78"/>
    <w:rsid w:val="00C46AED"/>
    <w:rsid w:val="00C46CCD"/>
    <w:rsid w:val="00C5062C"/>
    <w:rsid w:val="00C551BC"/>
    <w:rsid w:val="00C56E25"/>
    <w:rsid w:val="00C60DD8"/>
    <w:rsid w:val="00C64874"/>
    <w:rsid w:val="00C810E2"/>
    <w:rsid w:val="00C8536B"/>
    <w:rsid w:val="00C900A4"/>
    <w:rsid w:val="00C9011D"/>
    <w:rsid w:val="00C97602"/>
    <w:rsid w:val="00CA0B77"/>
    <w:rsid w:val="00CA2644"/>
    <w:rsid w:val="00CA7323"/>
    <w:rsid w:val="00CB117B"/>
    <w:rsid w:val="00CD7015"/>
    <w:rsid w:val="00CE0B21"/>
    <w:rsid w:val="00CF538E"/>
    <w:rsid w:val="00D065D2"/>
    <w:rsid w:val="00D12DC4"/>
    <w:rsid w:val="00D16937"/>
    <w:rsid w:val="00D176B3"/>
    <w:rsid w:val="00D22AA1"/>
    <w:rsid w:val="00D40005"/>
    <w:rsid w:val="00D512FC"/>
    <w:rsid w:val="00D91070"/>
    <w:rsid w:val="00DA2681"/>
    <w:rsid w:val="00DB7D1C"/>
    <w:rsid w:val="00DC2D5C"/>
    <w:rsid w:val="00DC5E6A"/>
    <w:rsid w:val="00DD37B3"/>
    <w:rsid w:val="00DD7F4E"/>
    <w:rsid w:val="00DE24F2"/>
    <w:rsid w:val="00E04B2A"/>
    <w:rsid w:val="00E1392C"/>
    <w:rsid w:val="00E16415"/>
    <w:rsid w:val="00E2227D"/>
    <w:rsid w:val="00E3119C"/>
    <w:rsid w:val="00E46D9F"/>
    <w:rsid w:val="00E47F68"/>
    <w:rsid w:val="00E511A1"/>
    <w:rsid w:val="00E56257"/>
    <w:rsid w:val="00E57D2D"/>
    <w:rsid w:val="00E57D96"/>
    <w:rsid w:val="00E65A07"/>
    <w:rsid w:val="00E70F3D"/>
    <w:rsid w:val="00E821EA"/>
    <w:rsid w:val="00E83122"/>
    <w:rsid w:val="00E9065D"/>
    <w:rsid w:val="00EA0ABE"/>
    <w:rsid w:val="00EA67DC"/>
    <w:rsid w:val="00EC5BEC"/>
    <w:rsid w:val="00EF1CB1"/>
    <w:rsid w:val="00F06144"/>
    <w:rsid w:val="00F0795C"/>
    <w:rsid w:val="00F1189D"/>
    <w:rsid w:val="00F17811"/>
    <w:rsid w:val="00F204DA"/>
    <w:rsid w:val="00F225D9"/>
    <w:rsid w:val="00F309CE"/>
    <w:rsid w:val="00F33034"/>
    <w:rsid w:val="00F3427C"/>
    <w:rsid w:val="00F34A48"/>
    <w:rsid w:val="00F34E41"/>
    <w:rsid w:val="00F440C8"/>
    <w:rsid w:val="00F56253"/>
    <w:rsid w:val="00F62BC7"/>
    <w:rsid w:val="00F65EAB"/>
    <w:rsid w:val="00F72123"/>
    <w:rsid w:val="00F72ECF"/>
    <w:rsid w:val="00F77448"/>
    <w:rsid w:val="00FA20AD"/>
    <w:rsid w:val="00FA4EFD"/>
    <w:rsid w:val="00FB3FB3"/>
    <w:rsid w:val="00FB4CAF"/>
    <w:rsid w:val="00FE70A0"/>
    <w:rsid w:val="00FF586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B6D37"/>
  <w15:docId w15:val="{C802332C-2EB0-4FB9-82CB-3DE37F55F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3103"/>
    <w:pPr>
      <w:ind w:left="720"/>
      <w:contextualSpacing/>
    </w:pPr>
  </w:style>
  <w:style w:type="paragraph" w:styleId="BalloonText">
    <w:name w:val="Balloon Text"/>
    <w:basedOn w:val="Normal"/>
    <w:link w:val="BalloonTextChar"/>
    <w:uiPriority w:val="99"/>
    <w:semiHidden/>
    <w:unhideWhenUsed/>
    <w:rsid w:val="002627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79C"/>
    <w:rPr>
      <w:rFonts w:ascii="Segoe UI" w:hAnsi="Segoe UI" w:cs="Segoe UI"/>
      <w:sz w:val="18"/>
      <w:szCs w:val="18"/>
    </w:rPr>
  </w:style>
  <w:style w:type="character" w:styleId="Hyperlink">
    <w:name w:val="Hyperlink"/>
    <w:basedOn w:val="DefaultParagraphFont"/>
    <w:uiPriority w:val="99"/>
    <w:unhideWhenUsed/>
    <w:rsid w:val="00D22AA1"/>
    <w:rPr>
      <w:color w:val="0000FF" w:themeColor="hyperlink"/>
      <w:u w:val="single"/>
    </w:rPr>
  </w:style>
  <w:style w:type="paragraph" w:styleId="EndnoteText">
    <w:name w:val="endnote text"/>
    <w:basedOn w:val="Normal"/>
    <w:link w:val="EndnoteTextChar"/>
    <w:uiPriority w:val="99"/>
    <w:semiHidden/>
    <w:unhideWhenUsed/>
    <w:rsid w:val="00B71C1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1C1A"/>
    <w:rPr>
      <w:sz w:val="20"/>
      <w:szCs w:val="20"/>
    </w:rPr>
  </w:style>
  <w:style w:type="character" w:styleId="EndnoteReference">
    <w:name w:val="endnote reference"/>
    <w:basedOn w:val="DefaultParagraphFont"/>
    <w:uiPriority w:val="99"/>
    <w:semiHidden/>
    <w:unhideWhenUsed/>
    <w:rsid w:val="00B71C1A"/>
    <w:rPr>
      <w:vertAlign w:val="superscript"/>
    </w:rPr>
  </w:style>
  <w:style w:type="paragraph" w:styleId="Header">
    <w:name w:val="header"/>
    <w:basedOn w:val="Normal"/>
    <w:link w:val="HeaderChar"/>
    <w:uiPriority w:val="99"/>
    <w:unhideWhenUsed/>
    <w:rsid w:val="00B71C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C1A"/>
  </w:style>
  <w:style w:type="paragraph" w:styleId="Footer">
    <w:name w:val="footer"/>
    <w:basedOn w:val="Normal"/>
    <w:link w:val="FooterChar"/>
    <w:uiPriority w:val="99"/>
    <w:unhideWhenUsed/>
    <w:rsid w:val="00B71C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C1A"/>
  </w:style>
  <w:style w:type="character" w:customStyle="1" w:styleId="UnresolvedMention">
    <w:name w:val="Unresolved Mention"/>
    <w:basedOn w:val="DefaultParagraphFont"/>
    <w:uiPriority w:val="99"/>
    <w:semiHidden/>
    <w:unhideWhenUsed/>
    <w:rsid w:val="005907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528282">
      <w:bodyDiv w:val="1"/>
      <w:marLeft w:val="0"/>
      <w:marRight w:val="0"/>
      <w:marTop w:val="0"/>
      <w:marBottom w:val="0"/>
      <w:divBdr>
        <w:top w:val="none" w:sz="0" w:space="0" w:color="auto"/>
        <w:left w:val="none" w:sz="0" w:space="0" w:color="auto"/>
        <w:bottom w:val="none" w:sz="0" w:space="0" w:color="auto"/>
        <w:right w:val="none" w:sz="0" w:space="0" w:color="auto"/>
      </w:divBdr>
    </w:div>
    <w:div w:id="548300873">
      <w:bodyDiv w:val="1"/>
      <w:marLeft w:val="0"/>
      <w:marRight w:val="0"/>
      <w:marTop w:val="0"/>
      <w:marBottom w:val="0"/>
      <w:divBdr>
        <w:top w:val="none" w:sz="0" w:space="0" w:color="auto"/>
        <w:left w:val="none" w:sz="0" w:space="0" w:color="auto"/>
        <w:bottom w:val="none" w:sz="0" w:space="0" w:color="auto"/>
        <w:right w:val="none" w:sz="0" w:space="0" w:color="auto"/>
      </w:divBdr>
      <w:divsChild>
        <w:div w:id="64883068">
          <w:marLeft w:val="274"/>
          <w:marRight w:val="0"/>
          <w:marTop w:val="0"/>
          <w:marBottom w:val="0"/>
          <w:divBdr>
            <w:top w:val="none" w:sz="0" w:space="0" w:color="auto"/>
            <w:left w:val="none" w:sz="0" w:space="0" w:color="auto"/>
            <w:bottom w:val="none" w:sz="0" w:space="0" w:color="auto"/>
            <w:right w:val="none" w:sz="0" w:space="0" w:color="auto"/>
          </w:divBdr>
        </w:div>
        <w:div w:id="148912622">
          <w:marLeft w:val="274"/>
          <w:marRight w:val="0"/>
          <w:marTop w:val="0"/>
          <w:marBottom w:val="0"/>
          <w:divBdr>
            <w:top w:val="none" w:sz="0" w:space="0" w:color="auto"/>
            <w:left w:val="none" w:sz="0" w:space="0" w:color="auto"/>
            <w:bottom w:val="none" w:sz="0" w:space="0" w:color="auto"/>
            <w:right w:val="none" w:sz="0" w:space="0" w:color="auto"/>
          </w:divBdr>
        </w:div>
        <w:div w:id="762385477">
          <w:marLeft w:val="274"/>
          <w:marRight w:val="0"/>
          <w:marTop w:val="0"/>
          <w:marBottom w:val="0"/>
          <w:divBdr>
            <w:top w:val="none" w:sz="0" w:space="0" w:color="auto"/>
            <w:left w:val="none" w:sz="0" w:space="0" w:color="auto"/>
            <w:bottom w:val="none" w:sz="0" w:space="0" w:color="auto"/>
            <w:right w:val="none" w:sz="0" w:space="0" w:color="auto"/>
          </w:divBdr>
        </w:div>
      </w:divsChild>
    </w:div>
    <w:div w:id="1316106028">
      <w:bodyDiv w:val="1"/>
      <w:marLeft w:val="0"/>
      <w:marRight w:val="0"/>
      <w:marTop w:val="0"/>
      <w:marBottom w:val="0"/>
      <w:divBdr>
        <w:top w:val="none" w:sz="0" w:space="0" w:color="auto"/>
        <w:left w:val="none" w:sz="0" w:space="0" w:color="auto"/>
        <w:bottom w:val="none" w:sz="0" w:space="0" w:color="auto"/>
        <w:right w:val="none" w:sz="0" w:space="0" w:color="auto"/>
      </w:divBdr>
      <w:divsChild>
        <w:div w:id="649332918">
          <w:marLeft w:val="274"/>
          <w:marRight w:val="0"/>
          <w:marTop w:val="0"/>
          <w:marBottom w:val="0"/>
          <w:divBdr>
            <w:top w:val="none" w:sz="0" w:space="0" w:color="auto"/>
            <w:left w:val="none" w:sz="0" w:space="0" w:color="auto"/>
            <w:bottom w:val="none" w:sz="0" w:space="0" w:color="auto"/>
            <w:right w:val="none" w:sz="0" w:space="0" w:color="auto"/>
          </w:divBdr>
        </w:div>
        <w:div w:id="996957212">
          <w:marLeft w:val="274"/>
          <w:marRight w:val="0"/>
          <w:marTop w:val="0"/>
          <w:marBottom w:val="0"/>
          <w:divBdr>
            <w:top w:val="none" w:sz="0" w:space="0" w:color="auto"/>
            <w:left w:val="none" w:sz="0" w:space="0" w:color="auto"/>
            <w:bottom w:val="none" w:sz="0" w:space="0" w:color="auto"/>
            <w:right w:val="none" w:sz="0" w:space="0" w:color="auto"/>
          </w:divBdr>
        </w:div>
        <w:div w:id="202494143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legislature.gov.z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mailto:mmshiywa@ecleg.gov.za" TargetMode="External"/><Relationship Id="rId4" Type="http://schemas.openxmlformats.org/officeDocument/2006/relationships/settings" Target="settings.xml"/><Relationship Id="rId9" Type="http://schemas.openxmlformats.org/officeDocument/2006/relationships/hyperlink" Target="http://www.parliament.gov.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92D02-625B-4052-9011-C8FA83425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3388</Words>
  <Characters>19318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ECPL</Company>
  <LinksUpToDate>false</LinksUpToDate>
  <CharactersWithSpaces>22661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Tyabs</dc:creator>
  <cp:lastModifiedBy>Mshiywa, M</cp:lastModifiedBy>
  <cp:revision>2</cp:revision>
  <cp:lastPrinted>2022-09-12T09:41:00Z</cp:lastPrinted>
  <dcterms:created xsi:type="dcterms:W3CDTF">2023-09-27T05:30:00Z</dcterms:created>
  <dcterms:modified xsi:type="dcterms:W3CDTF">2023-09-27T05:30:00Z</dcterms:modified>
</cp:coreProperties>
</file>